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99A6" w14:textId="77777777" w:rsidR="00471E01" w:rsidRPr="004D3F04" w:rsidRDefault="00F41BF1" w:rsidP="00ED5D3F">
      <w:pPr>
        <w:pStyle w:val="Nadpis1"/>
        <w:spacing w:before="200" w:after="200"/>
        <w:jc w:val="center"/>
      </w:pPr>
      <w:r w:rsidRPr="004D3F04">
        <w:t>SMLOUVA O DÍLO</w:t>
      </w:r>
    </w:p>
    <w:p w14:paraId="6EE97428" w14:textId="77777777" w:rsidR="00471E01" w:rsidRPr="004D3F04" w:rsidRDefault="00F41BF1" w:rsidP="00ED5D3F">
      <w:pPr>
        <w:spacing w:after="120"/>
        <w:jc w:val="center"/>
      </w:pPr>
      <w:r w:rsidRPr="004D3F04">
        <w:t>uzavřená podle § 2586 a násl. zákona č. 89/2012 Sb., občanský zákoník</w:t>
      </w:r>
    </w:p>
    <w:p w14:paraId="042197B5" w14:textId="77777777" w:rsidR="00ED5D3F" w:rsidRPr="004D3F04" w:rsidRDefault="00ED5D3F">
      <w:pPr>
        <w:pStyle w:val="Nadpis2"/>
        <w:spacing w:before="160" w:after="160"/>
      </w:pPr>
    </w:p>
    <w:p w14:paraId="0D1A104E" w14:textId="6F5AA966" w:rsidR="00471E01" w:rsidRPr="004D3F04" w:rsidRDefault="00F41BF1">
      <w:pPr>
        <w:pStyle w:val="Nadpis2"/>
        <w:spacing w:before="160" w:after="160"/>
      </w:pPr>
      <w:r w:rsidRPr="004D3F04">
        <w:t>SMLUVNÍ STRANY</w:t>
      </w:r>
    </w:p>
    <w:p w14:paraId="3BF037DC" w14:textId="77777777" w:rsidR="00471E01" w:rsidRPr="004D3F04" w:rsidRDefault="00F41BF1">
      <w:pPr>
        <w:pStyle w:val="Nadpis3"/>
        <w:spacing w:before="120" w:after="120"/>
      </w:pPr>
      <w:r w:rsidRPr="004D3F04">
        <w:t>Objednatel:</w:t>
      </w:r>
    </w:p>
    <w:p w14:paraId="099BBD41" w14:textId="77777777" w:rsidR="00471E01" w:rsidRPr="004D3F04" w:rsidRDefault="00F41BF1">
      <w:pPr>
        <w:spacing w:after="120"/>
      </w:pPr>
      <w:r w:rsidRPr="004D3F04">
        <w:rPr>
          <w:b/>
          <w:bCs/>
        </w:rPr>
        <w:t>Název/Jméno:</w:t>
      </w:r>
      <w:r w:rsidRPr="004D3F04">
        <w:t xml:space="preserve"> Vysoká škola ekonomická v Praze</w:t>
      </w:r>
    </w:p>
    <w:p w14:paraId="36B82148" w14:textId="77777777" w:rsidR="00471E01" w:rsidRPr="004D3F04" w:rsidRDefault="00F41BF1">
      <w:pPr>
        <w:spacing w:after="120"/>
      </w:pPr>
      <w:r w:rsidRPr="004D3F04">
        <w:rPr>
          <w:b/>
          <w:bCs/>
        </w:rPr>
        <w:t>Sídlo/Adresa:</w:t>
      </w:r>
      <w:r w:rsidRPr="004D3F04">
        <w:t xml:space="preserve"> nám. W. Churchilla 4, 130 67 Praha 3</w:t>
      </w:r>
    </w:p>
    <w:p w14:paraId="50E1A99C" w14:textId="77777777" w:rsidR="00471E01" w:rsidRPr="004D3F04" w:rsidRDefault="00F41BF1">
      <w:pPr>
        <w:spacing w:after="120"/>
      </w:pPr>
      <w:r w:rsidRPr="004D3F04">
        <w:rPr>
          <w:b/>
          <w:bCs/>
        </w:rPr>
        <w:t>IČO:</w:t>
      </w:r>
      <w:r w:rsidRPr="004D3F04">
        <w:t xml:space="preserve"> 61384399</w:t>
      </w:r>
    </w:p>
    <w:p w14:paraId="7C34B96F" w14:textId="77777777" w:rsidR="00471E01" w:rsidRPr="004D3F04" w:rsidRDefault="00F41BF1">
      <w:pPr>
        <w:spacing w:after="120"/>
      </w:pPr>
      <w:r w:rsidRPr="004D3F04">
        <w:rPr>
          <w:b/>
          <w:bCs/>
        </w:rPr>
        <w:t>DIČ:</w:t>
      </w:r>
      <w:r w:rsidRPr="004D3F04">
        <w:t xml:space="preserve"> CZ61384399</w:t>
      </w:r>
    </w:p>
    <w:p w14:paraId="0DBAC985" w14:textId="77777777" w:rsidR="00471E01" w:rsidRPr="004D3F04" w:rsidRDefault="00F41BF1">
      <w:pPr>
        <w:spacing w:after="120"/>
      </w:pPr>
      <w:r w:rsidRPr="004D3F04">
        <w:rPr>
          <w:b/>
          <w:bCs/>
        </w:rPr>
        <w:t>Zastoupený:</w:t>
      </w:r>
      <w:r w:rsidRPr="004D3F04">
        <w:t xml:space="preserve"> doc. Ing. Petrem Dvořákem Ph.D., rektorem</w:t>
      </w:r>
    </w:p>
    <w:p w14:paraId="51D19FE6" w14:textId="77777777" w:rsidR="00471E01" w:rsidRPr="004D3F04" w:rsidRDefault="00F41BF1">
      <w:pPr>
        <w:spacing w:after="120"/>
      </w:pPr>
      <w:r w:rsidRPr="004D3F04">
        <w:rPr>
          <w:i/>
          <w:iCs/>
        </w:rPr>
        <w:t>(dále jen "Objednatel")</w:t>
      </w:r>
    </w:p>
    <w:p w14:paraId="71F01750" w14:textId="77777777" w:rsidR="00471E01" w:rsidRPr="004D3F04" w:rsidRDefault="00F41BF1">
      <w:pPr>
        <w:pStyle w:val="Nadpis3"/>
        <w:spacing w:before="120" w:after="120"/>
      </w:pPr>
      <w:r w:rsidRPr="004D3F04">
        <w:t>Zhotovitel:</w:t>
      </w:r>
    </w:p>
    <w:p w14:paraId="22BB5352" w14:textId="77777777" w:rsidR="00471E01" w:rsidRPr="004D3F04" w:rsidRDefault="00F41BF1">
      <w:pPr>
        <w:spacing w:after="120"/>
      </w:pPr>
      <w:r w:rsidRPr="02EBF6B6">
        <w:rPr>
          <w:b/>
          <w:bCs/>
        </w:rPr>
        <w:t>Název/Jméno:</w:t>
      </w:r>
      <w:r>
        <w:t xml:space="preserve"> [</w:t>
      </w:r>
      <w:r w:rsidRPr="00333D6D">
        <w:rPr>
          <w:highlight w:val="yellow"/>
        </w:rPr>
        <w:t>NÁZEV ZHOTOVITELE</w:t>
      </w:r>
      <w:r>
        <w:t>]</w:t>
      </w:r>
    </w:p>
    <w:p w14:paraId="077842FD" w14:textId="77777777" w:rsidR="00471E01" w:rsidRPr="004D3F04" w:rsidRDefault="00F41BF1">
      <w:pPr>
        <w:spacing w:after="120"/>
      </w:pPr>
      <w:r w:rsidRPr="02EBF6B6">
        <w:rPr>
          <w:b/>
          <w:bCs/>
        </w:rPr>
        <w:t>Sídlo/Adresa:</w:t>
      </w:r>
      <w:r>
        <w:t xml:space="preserve"> [</w:t>
      </w:r>
      <w:r w:rsidRPr="02EBF6B6">
        <w:rPr>
          <w:highlight w:val="yellow"/>
        </w:rPr>
        <w:t>ADRESA ZHOTOVITE</w:t>
      </w:r>
      <w:r w:rsidRPr="00CA4886">
        <w:rPr>
          <w:highlight w:val="yellow"/>
        </w:rPr>
        <w:t>LE</w:t>
      </w:r>
      <w:r>
        <w:t>]</w:t>
      </w:r>
    </w:p>
    <w:p w14:paraId="2BAEA15A" w14:textId="77777777" w:rsidR="00471E01" w:rsidRPr="004D3F04" w:rsidRDefault="00F41BF1">
      <w:pPr>
        <w:spacing w:after="120"/>
      </w:pPr>
      <w:r w:rsidRPr="02EBF6B6">
        <w:rPr>
          <w:b/>
          <w:bCs/>
        </w:rPr>
        <w:t>IČO:</w:t>
      </w:r>
      <w:r>
        <w:t xml:space="preserve"> [I</w:t>
      </w:r>
      <w:r w:rsidRPr="02EBF6B6">
        <w:rPr>
          <w:highlight w:val="yellow"/>
        </w:rPr>
        <w:t>ČO ZHOTOVI</w:t>
      </w:r>
      <w:r w:rsidRPr="00CA4886">
        <w:rPr>
          <w:highlight w:val="yellow"/>
        </w:rPr>
        <w:t>TELE</w:t>
      </w:r>
      <w:r>
        <w:t>]</w:t>
      </w:r>
    </w:p>
    <w:p w14:paraId="6570D16F" w14:textId="77777777" w:rsidR="00471E01" w:rsidRPr="004D3F04" w:rsidRDefault="00F41BF1">
      <w:pPr>
        <w:spacing w:after="120"/>
      </w:pPr>
      <w:r w:rsidRPr="02EBF6B6">
        <w:rPr>
          <w:b/>
          <w:bCs/>
        </w:rPr>
        <w:t>DIČ:</w:t>
      </w:r>
      <w:r>
        <w:t xml:space="preserve"> [</w:t>
      </w:r>
      <w:r w:rsidRPr="02EBF6B6">
        <w:rPr>
          <w:highlight w:val="yellow"/>
        </w:rPr>
        <w:t>DIČ ZHOTOVITELE</w:t>
      </w:r>
      <w:r>
        <w:t>]</w:t>
      </w:r>
    </w:p>
    <w:p w14:paraId="341F8410" w14:textId="77777777" w:rsidR="00471E01" w:rsidRPr="004D3F04" w:rsidRDefault="00F41BF1">
      <w:pPr>
        <w:spacing w:after="120"/>
      </w:pPr>
      <w:r w:rsidRPr="02EBF6B6">
        <w:rPr>
          <w:b/>
          <w:bCs/>
        </w:rPr>
        <w:t>Zastoupený:</w:t>
      </w:r>
      <w:r>
        <w:t xml:space="preserve"> [</w:t>
      </w:r>
      <w:r w:rsidRPr="02EBF6B6">
        <w:rPr>
          <w:highlight w:val="yellow"/>
        </w:rPr>
        <w:t>JMÉNO ZÁSTU</w:t>
      </w:r>
      <w:r w:rsidRPr="00CA4886">
        <w:rPr>
          <w:highlight w:val="yellow"/>
        </w:rPr>
        <w:t>PCE</w:t>
      </w:r>
      <w:r>
        <w:t>]</w:t>
      </w:r>
    </w:p>
    <w:p w14:paraId="381A3381" w14:textId="77777777" w:rsidR="00471E01" w:rsidRPr="004D3F04" w:rsidRDefault="00F41BF1">
      <w:pPr>
        <w:spacing w:after="120"/>
        <w:rPr>
          <w:i/>
          <w:iCs/>
        </w:rPr>
      </w:pPr>
      <w:r w:rsidRPr="004D3F04">
        <w:rPr>
          <w:i/>
          <w:iCs/>
        </w:rPr>
        <w:t>(dále jen "Zhotovitel")</w:t>
      </w:r>
    </w:p>
    <w:p w14:paraId="16665759" w14:textId="77777777" w:rsidR="00ED5D3F" w:rsidRPr="004D3F04" w:rsidRDefault="00ED5D3F">
      <w:pPr>
        <w:spacing w:after="120"/>
      </w:pPr>
    </w:p>
    <w:p w14:paraId="60369F99" w14:textId="3B19F56C" w:rsidR="00471E01" w:rsidRPr="004D3F04" w:rsidRDefault="0C5FA01C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t>PREAMBULE</w:t>
      </w:r>
    </w:p>
    <w:p w14:paraId="2A959237" w14:textId="581270CD" w:rsidR="00471E01" w:rsidRPr="004D3F04" w:rsidRDefault="0C5FA01C" w:rsidP="3A3A81EA">
      <w:pPr>
        <w:spacing w:after="120"/>
        <w:jc w:val="both"/>
      </w:pPr>
      <w:r>
        <w:t xml:space="preserve">Tato smlouva je uzavřena na základě výsledku </w:t>
      </w:r>
      <w:r w:rsidR="669FCB3F">
        <w:t>zakázky malého rozsahu</w:t>
      </w:r>
      <w:r w:rsidR="19ECC4D2">
        <w:t xml:space="preserve"> </w:t>
      </w:r>
      <w:r>
        <w:t>s názvem „</w:t>
      </w:r>
      <w:r w:rsidR="7139E07C" w:rsidRPr="02EBF6B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Kombinované šetření – příjmy domácností</w:t>
      </w:r>
      <w:r w:rsidR="7139E07C">
        <w:t xml:space="preserve"> </w:t>
      </w:r>
      <w:r>
        <w:t>"</w:t>
      </w:r>
      <w:r w:rsidR="4CD89D04">
        <w:t>,</w:t>
      </w:r>
      <w:r>
        <w:t xml:space="preserve"> </w:t>
      </w:r>
      <w:r w:rsidR="4BA1A2F4">
        <w:t>které je součástí</w:t>
      </w:r>
      <w:r>
        <w:t xml:space="preserve"> projektu s názvem </w:t>
      </w:r>
      <w:r w:rsidR="5FFB9E1A">
        <w:t>„</w:t>
      </w:r>
      <w:r>
        <w:t>Stárnutí populace a související výzvy pro zdravotní a sociální systémy (AGEING</w:t>
      </w:r>
      <w:r w:rsidR="389BE498">
        <w:t>-</w:t>
      </w:r>
      <w:r>
        <w:t xml:space="preserve">CZ), registrační číslo: </w:t>
      </w:r>
      <w:r w:rsidR="4CD89D04">
        <w:t>CZ.02.01.01/00/23_025/0008743</w:t>
      </w:r>
      <w:r w:rsidR="5FFB9E1A">
        <w:t>“</w:t>
      </w:r>
      <w:r w:rsidR="0055664F">
        <w:t xml:space="preserve"> </w:t>
      </w:r>
      <w:r w:rsidR="19ECC4D2" w:rsidRPr="02EBF6B6">
        <w:rPr>
          <w:i/>
          <w:iCs/>
        </w:rPr>
        <w:t xml:space="preserve">zadávané </w:t>
      </w:r>
      <w:r w:rsidRPr="02EBF6B6">
        <w:rPr>
          <w:i/>
          <w:iCs/>
        </w:rPr>
        <w:t>v rámci Operačního programu Jan Amos Komenský.</w:t>
      </w:r>
    </w:p>
    <w:p w14:paraId="47171575" w14:textId="2C48BDDE" w:rsidR="00471E01" w:rsidRPr="004D3F04" w:rsidRDefault="00F41BF1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t>PŘEDMĚT SMLOUVY</w:t>
      </w:r>
    </w:p>
    <w:p w14:paraId="5B9EFC4C" w14:textId="61D78EF3" w:rsidR="00471E01" w:rsidRPr="004D3F04" w:rsidRDefault="0C5FA01C" w:rsidP="3A3A81EA">
      <w:pPr>
        <w:spacing w:after="120"/>
        <w:jc w:val="both"/>
      </w:pPr>
      <w:r>
        <w:t xml:space="preserve">2.1 Zhotovitel se zavazuje provést pro Objednatele dílo spočívající v provedení dotazníkového šetření na reprezentativním vzorku české populace stáří </w:t>
      </w:r>
      <w:r w:rsidR="7F78172E">
        <w:t>45</w:t>
      </w:r>
      <w:r>
        <w:t>-</w:t>
      </w:r>
      <w:r w:rsidR="0767813C">
        <w:t>63</w:t>
      </w:r>
      <w:r>
        <w:t xml:space="preserve"> (dále jen "Dílo"), a to v souladu s</w:t>
      </w:r>
      <w:r w:rsidR="00DA4F7F">
        <w:t> </w:t>
      </w:r>
      <w:r>
        <w:t>níže uvedenými požadavky:</w:t>
      </w:r>
    </w:p>
    <w:p w14:paraId="7D41E4CB" w14:textId="77777777" w:rsidR="00471E01" w:rsidRPr="004D3F04" w:rsidRDefault="00F41BF1">
      <w:pPr>
        <w:spacing w:after="120"/>
      </w:pPr>
      <w:r w:rsidRPr="004D3F04">
        <w:t>2.2 Specifikace Díla:</w:t>
      </w:r>
    </w:p>
    <w:p w14:paraId="63F3433E" w14:textId="312BC350" w:rsidR="00471E01" w:rsidRPr="004D3F04" w:rsidRDefault="0C5FA01C" w:rsidP="02EBF6B6">
      <w:pPr>
        <w:pStyle w:val="Odstavecseseznamem"/>
        <w:numPr>
          <w:ilvl w:val="0"/>
          <w:numId w:val="5"/>
        </w:numPr>
        <w:spacing w:after="120"/>
        <w:jc w:val="both"/>
      </w:pPr>
      <w:r>
        <w:t>Typ a forma sběru dat: online dotazníkové šetření</w:t>
      </w:r>
      <w:r w:rsidR="2E45020B">
        <w:t xml:space="preserve">, dotazování </w:t>
      </w:r>
      <w:r w:rsidR="00912CA8">
        <w:t>b</w:t>
      </w:r>
      <w:r w:rsidR="2E45020B">
        <w:t>ude probíhat ve dvou vlnách</w:t>
      </w:r>
      <w:r w:rsidR="005F7FEE">
        <w:t>.</w:t>
      </w:r>
    </w:p>
    <w:p w14:paraId="06679956" w14:textId="30BB674A" w:rsidR="00471E01" w:rsidRPr="004D3F04" w:rsidRDefault="0C5FA01C" w:rsidP="02EBF6B6">
      <w:pPr>
        <w:pStyle w:val="Odstavecseseznamem"/>
        <w:numPr>
          <w:ilvl w:val="0"/>
          <w:numId w:val="5"/>
        </w:numPr>
        <w:spacing w:after="120"/>
        <w:jc w:val="both"/>
      </w:pPr>
      <w:r>
        <w:t xml:space="preserve">Specifikace respondentů: </w:t>
      </w:r>
      <w:r w:rsidR="451EA05A">
        <w:t xml:space="preserve">vdané ženy a ženatí muži ve věku 45-63 let – vzorek blízký reprezentativnímu pro ČR v dané věkové kategorii sezdaných osob (struktura podle </w:t>
      </w:r>
      <w:r w:rsidR="451EA05A">
        <w:lastRenderedPageBreak/>
        <w:t xml:space="preserve">pohlaví, věkových skupin, vzdělání, kraje a velikosti místa bydliště odpovídá zhruba populaci ČR).  </w:t>
      </w:r>
    </w:p>
    <w:p w14:paraId="4F723CBA" w14:textId="16B22FC8" w:rsidR="00471E01" w:rsidRPr="004D3F04" w:rsidRDefault="00F41BF1" w:rsidP="02EBF6B6">
      <w:pPr>
        <w:pStyle w:val="Odstavecseseznamem"/>
        <w:numPr>
          <w:ilvl w:val="0"/>
          <w:numId w:val="5"/>
        </w:numPr>
        <w:spacing w:after="120"/>
      </w:pPr>
      <w:r>
        <w:t>Způsob výběru dat: kvótní náhodný výběr</w:t>
      </w:r>
      <w:r w:rsidR="00484378">
        <w:t>.</w:t>
      </w:r>
    </w:p>
    <w:p w14:paraId="6C908628" w14:textId="5F699CA3" w:rsidR="00471E01" w:rsidRPr="004D3F04" w:rsidRDefault="00F41BF1" w:rsidP="02EBF6B6">
      <w:pPr>
        <w:pStyle w:val="Odstavecseseznamem"/>
        <w:numPr>
          <w:ilvl w:val="0"/>
          <w:numId w:val="5"/>
        </w:numPr>
        <w:spacing w:after="120"/>
      </w:pPr>
      <w:r>
        <w:t>Průměrná délka trvání dotazníku: 20 minut</w:t>
      </w:r>
      <w:r w:rsidR="005739B0">
        <w:t>.</w:t>
      </w:r>
    </w:p>
    <w:p w14:paraId="7F779D85" w14:textId="4729C706" w:rsidR="00471E01" w:rsidRPr="004D3F04" w:rsidRDefault="0C5FA01C" w:rsidP="02EBF6B6">
      <w:pPr>
        <w:pStyle w:val="Odstavecseseznamem"/>
        <w:numPr>
          <w:ilvl w:val="0"/>
          <w:numId w:val="5"/>
        </w:numPr>
        <w:spacing w:after="120"/>
      </w:pPr>
      <w:r>
        <w:t>Místo šetření: celá ČR</w:t>
      </w:r>
      <w:r w:rsidR="005739B0">
        <w:t>.</w:t>
      </w:r>
    </w:p>
    <w:p w14:paraId="2AE2F439" w14:textId="28C50DDE" w:rsidR="00471E01" w:rsidRPr="004D3F04" w:rsidRDefault="0C5FA01C" w:rsidP="02EBF6B6">
      <w:pPr>
        <w:pStyle w:val="Odstavecseseznamem"/>
        <w:numPr>
          <w:ilvl w:val="0"/>
          <w:numId w:val="5"/>
        </w:numPr>
        <w:spacing w:after="120"/>
        <w:jc w:val="both"/>
      </w:pPr>
      <w:r>
        <w:t xml:space="preserve">Kvalitativní požadavky na data: kontrola kvality databáze, </w:t>
      </w:r>
      <w:proofErr w:type="spellStart"/>
      <w:r>
        <w:t>proklikávání</w:t>
      </w:r>
      <w:proofErr w:type="spellEnd"/>
      <w:r>
        <w:t>, kontrola naplňování kvót</w:t>
      </w:r>
      <w:r w:rsidR="005739B0">
        <w:t>.</w:t>
      </w:r>
    </w:p>
    <w:p w14:paraId="5FC000C0" w14:textId="2AB1CB93" w:rsidR="00471E01" w:rsidRPr="004D3F04" w:rsidRDefault="0C5FA01C" w:rsidP="02EBF6B6">
      <w:pPr>
        <w:pStyle w:val="Odstavecseseznamem"/>
        <w:numPr>
          <w:ilvl w:val="0"/>
          <w:numId w:val="5"/>
        </w:numPr>
        <w:spacing w:after="120"/>
        <w:jc w:val="both"/>
      </w:pPr>
      <w:r>
        <w:t>Formát výstupních dat: excel</w:t>
      </w:r>
      <w:r w:rsidR="7394950C">
        <w:t>, CSV</w:t>
      </w:r>
      <w:r w:rsidR="3EAE9227">
        <w:t xml:space="preserve"> – dle požadavku Objednatele</w:t>
      </w:r>
      <w:r w:rsidR="005739B0">
        <w:t>.</w:t>
      </w:r>
    </w:p>
    <w:p w14:paraId="63E9C1FB" w14:textId="01DB9CA6" w:rsidR="00471E01" w:rsidRPr="004D3F04" w:rsidRDefault="0C5FA01C" w:rsidP="02EBF6B6">
      <w:pPr>
        <w:pStyle w:val="Odstavecseseznamem"/>
        <w:numPr>
          <w:ilvl w:val="0"/>
          <w:numId w:val="5"/>
        </w:numPr>
        <w:spacing w:after="120"/>
        <w:jc w:val="both"/>
      </w:pPr>
      <w:r>
        <w:t>Forma předání výstupů: cloudové uložiště</w:t>
      </w:r>
      <w:r w:rsidR="005739B0">
        <w:t>.</w:t>
      </w:r>
    </w:p>
    <w:p w14:paraId="56A8531B" w14:textId="2AA724A6" w:rsidR="662BC2DE" w:rsidRPr="004D3F04" w:rsidRDefault="7CEF9729" w:rsidP="02EBF6B6">
      <w:pPr>
        <w:pStyle w:val="Odstavecseseznamem"/>
        <w:numPr>
          <w:ilvl w:val="0"/>
          <w:numId w:val="5"/>
        </w:numPr>
        <w:spacing w:after="120"/>
        <w:jc w:val="both"/>
      </w:pPr>
      <w:r>
        <w:t>Zhotovitel</w:t>
      </w:r>
      <w:r w:rsidR="662BC2DE">
        <w:t xml:space="preserve"> zprostředkuje vyplacení odměn podle instrukcí </w:t>
      </w:r>
      <w:r w:rsidR="0A3E54E4">
        <w:t>Objednatele</w:t>
      </w:r>
      <w:r w:rsidR="662BC2DE">
        <w:t xml:space="preserve"> v druhé vlně šetření</w:t>
      </w:r>
      <w:r w:rsidR="6B275640">
        <w:t>.</w:t>
      </w:r>
    </w:p>
    <w:p w14:paraId="19C39A2B" w14:textId="59EE6457" w:rsidR="00471E01" w:rsidRPr="004D3F04" w:rsidRDefault="0C5FA01C" w:rsidP="6BD9E759">
      <w:pPr>
        <w:spacing w:after="120"/>
        <w:jc w:val="both"/>
      </w:pPr>
      <w:r w:rsidRPr="004D3F04">
        <w:t xml:space="preserve">2.3 </w:t>
      </w:r>
      <w:r w:rsidR="32383ED6" w:rsidRPr="004D3F04">
        <w:t>Velikost a c</w:t>
      </w:r>
      <w:r w:rsidRPr="004D3F04">
        <w:t>harakteristik</w:t>
      </w:r>
      <w:r w:rsidR="44753C53" w:rsidRPr="004D3F04">
        <w:t>a</w:t>
      </w:r>
      <w:r w:rsidRPr="004D3F04">
        <w:t xml:space="preserve"> panelu:</w:t>
      </w:r>
    </w:p>
    <w:p w14:paraId="7FFE313E" w14:textId="337B5E51" w:rsidR="00471E01" w:rsidRPr="004D3F04" w:rsidRDefault="0C5FA01C" w:rsidP="006F167E">
      <w:pPr>
        <w:pStyle w:val="Odstavecseseznamem"/>
        <w:numPr>
          <w:ilvl w:val="0"/>
          <w:numId w:val="7"/>
        </w:numPr>
        <w:spacing w:after="120"/>
        <w:jc w:val="both"/>
      </w:pPr>
      <w:r w:rsidRPr="004D3F04">
        <w:t xml:space="preserve">Zhotovitel </w:t>
      </w:r>
      <w:r w:rsidR="331C2245" w:rsidRPr="004D3F04">
        <w:t xml:space="preserve">má nebo </w:t>
      </w:r>
      <w:r w:rsidRPr="004D3F04">
        <w:t xml:space="preserve">vytvoří </w:t>
      </w:r>
      <w:r w:rsidR="0302CF3B" w:rsidRPr="004D3F04">
        <w:t xml:space="preserve">panel respondentů </w:t>
      </w:r>
      <w:r w:rsidRPr="004D3F04">
        <w:t xml:space="preserve">a bude </w:t>
      </w:r>
      <w:r w:rsidR="18455F09" w:rsidRPr="004D3F04">
        <w:t xml:space="preserve">jej </w:t>
      </w:r>
      <w:r w:rsidRPr="004D3F04">
        <w:t>spravovat pro celé období sběru dat</w:t>
      </w:r>
      <w:r w:rsidR="005739B0">
        <w:t>.</w:t>
      </w:r>
    </w:p>
    <w:p w14:paraId="0B7B190D" w14:textId="5245DE83" w:rsidR="0C5FA01C" w:rsidRPr="004D3F04" w:rsidRDefault="49A30D14" w:rsidP="00187FAE">
      <w:pPr>
        <w:pStyle w:val="Odstavecseseznamem"/>
        <w:numPr>
          <w:ilvl w:val="0"/>
          <w:numId w:val="7"/>
        </w:numPr>
        <w:spacing w:after="120"/>
        <w:jc w:val="both"/>
      </w:pPr>
      <w:r w:rsidRPr="004D3F04">
        <w:t xml:space="preserve">Garantovaný </w:t>
      </w:r>
      <w:r w:rsidR="1215BB87" w:rsidRPr="004D3F04">
        <w:t xml:space="preserve">celkový </w:t>
      </w:r>
      <w:r w:rsidRPr="004D3F04">
        <w:t xml:space="preserve">počet respondentů: Zhotovitel garantuje počet </w:t>
      </w:r>
      <w:r w:rsidRPr="00187FAE">
        <w:t>[</w:t>
      </w:r>
      <w:proofErr w:type="gramStart"/>
      <w:r w:rsidRPr="00187FAE">
        <w:rPr>
          <w:b/>
          <w:bCs/>
          <w:highlight w:val="yellow"/>
        </w:rPr>
        <w:t>POČET- ÚČASTNÍK</w:t>
      </w:r>
      <w:proofErr w:type="gramEnd"/>
      <w:r w:rsidRPr="00187FAE">
        <w:rPr>
          <w:b/>
          <w:bCs/>
          <w:highlight w:val="yellow"/>
        </w:rPr>
        <w:t xml:space="preserve"> ZŘ ZDE UVEDE NABÍZENÝ GARANTOVANÝ POČET</w:t>
      </w:r>
      <w:r w:rsidRPr="00187FAE">
        <w:t>]</w:t>
      </w:r>
      <w:r w:rsidRPr="004D3F04">
        <w:t xml:space="preserve"> respondentů. Tento počet byl předmětem hodnocení nabídky v rámci výběrového řízení a je závazný pro plnění této smlouvy.</w:t>
      </w:r>
    </w:p>
    <w:p w14:paraId="53713598" w14:textId="5C4F1A20" w:rsidR="3595CBBA" w:rsidRPr="004D3F04" w:rsidRDefault="3595CBBA" w:rsidP="00187FAE">
      <w:pPr>
        <w:pStyle w:val="Odstavecseseznamem"/>
        <w:numPr>
          <w:ilvl w:val="0"/>
          <w:numId w:val="7"/>
        </w:numPr>
        <w:spacing w:after="120"/>
        <w:jc w:val="both"/>
      </w:pPr>
      <w:r>
        <w:t>V</w:t>
      </w:r>
      <w:r w:rsidRPr="00187FAE">
        <w:t>elikost panelu</w:t>
      </w:r>
      <w:r w:rsidR="059E259B" w:rsidRPr="00187FAE">
        <w:t xml:space="preserve">, resp. garantovaný počet respondentů, </w:t>
      </w:r>
      <w:r>
        <w:t xml:space="preserve">je </w:t>
      </w:r>
      <w:r w:rsidRPr="00B06873">
        <w:rPr>
          <w:b/>
          <w:bCs/>
        </w:rPr>
        <w:t>100 respondentů</w:t>
      </w:r>
      <w:r w:rsidRPr="00187FAE">
        <w:t xml:space="preserve"> </w:t>
      </w:r>
      <w:r>
        <w:t xml:space="preserve">v první vlně a </w:t>
      </w:r>
      <w:r w:rsidRPr="00B06873">
        <w:rPr>
          <w:b/>
          <w:bCs/>
        </w:rPr>
        <w:t>nabídkový počet respondentů mínus 100</w:t>
      </w:r>
      <w:r>
        <w:t xml:space="preserve"> v druhé vlně šetření. Respondenti v první vlně </w:t>
      </w:r>
      <w:r w:rsidRPr="00B06873">
        <w:rPr>
          <w:b/>
          <w:bCs/>
        </w:rPr>
        <w:t>musí být odlišní</w:t>
      </w:r>
      <w:r>
        <w:t xml:space="preserve"> od respondentů ve druhé vlně. V případě potřeby </w:t>
      </w:r>
      <w:r w:rsidR="16E72EAB">
        <w:t>Objednatele</w:t>
      </w:r>
      <w:r>
        <w:t xml:space="preserve"> bude panel v první vlně navýšen na úkor druhého panelu. V </w:t>
      </w:r>
      <w:r w:rsidR="11A74343">
        <w:t>takovém případě</w:t>
      </w:r>
      <w:r>
        <w:t xml:space="preserve"> poskytne Objednatel pro dodatečný sběr přiměřenou lhůtu, která nebude kratší </w:t>
      </w:r>
      <w:r w:rsidR="77FCBDEE">
        <w:t>5</w:t>
      </w:r>
      <w:r>
        <w:t xml:space="preserve"> pracovních dnů.</w:t>
      </w:r>
    </w:p>
    <w:p w14:paraId="3B1CD3B5" w14:textId="7FEEAA2F" w:rsidR="22F3C639" w:rsidRPr="004D3F04" w:rsidRDefault="0CAE7315" w:rsidP="00B06873">
      <w:pPr>
        <w:pStyle w:val="Odstavecseseznamem"/>
        <w:numPr>
          <w:ilvl w:val="0"/>
          <w:numId w:val="7"/>
        </w:numPr>
        <w:spacing w:after="120"/>
        <w:jc w:val="both"/>
      </w:pPr>
      <w:r w:rsidRPr="004D3F04">
        <w:t xml:space="preserve">Kvótní znaky: pohlaví (binární), věková kategorie, vzdělání, kraj, velikost místa bydliště, struktura jednotlivých znaků odpovídá zhruba populaci ČR.  </w:t>
      </w:r>
    </w:p>
    <w:p w14:paraId="0CD66DBA" w14:textId="258F661A" w:rsidR="00471E01" w:rsidRPr="004D3F04" w:rsidRDefault="0C5FA01C" w:rsidP="00B06873">
      <w:pPr>
        <w:pStyle w:val="Odstavecseseznamem"/>
        <w:numPr>
          <w:ilvl w:val="0"/>
          <w:numId w:val="7"/>
        </w:numPr>
        <w:spacing w:after="120"/>
        <w:jc w:val="both"/>
      </w:pPr>
      <w:r>
        <w:t xml:space="preserve">Minimální počet </w:t>
      </w:r>
      <w:r w:rsidR="3E153D76">
        <w:t xml:space="preserve">řádně </w:t>
      </w:r>
      <w:r>
        <w:t>vyplněných dotazníků je 90</w:t>
      </w:r>
      <w:r w:rsidR="79129CBF">
        <w:t xml:space="preserve"> </w:t>
      </w:r>
      <w:r>
        <w:t>% garantovaného množství respondentů</w:t>
      </w:r>
      <w:r w:rsidR="40943232">
        <w:t xml:space="preserve"> v</w:t>
      </w:r>
      <w:r w:rsidR="007D52B7">
        <w:t> </w:t>
      </w:r>
      <w:r w:rsidR="40943232">
        <w:t>každé vlně.</w:t>
      </w:r>
    </w:p>
    <w:p w14:paraId="193C3EEE" w14:textId="77777777" w:rsidR="00471E01" w:rsidRPr="004D3F04" w:rsidRDefault="0C5FA01C" w:rsidP="6BD9E759">
      <w:pPr>
        <w:spacing w:after="120"/>
        <w:jc w:val="both"/>
      </w:pPr>
      <w:r w:rsidRPr="004D3F04">
        <w:t>2.4 Požadavky na software:</w:t>
      </w:r>
    </w:p>
    <w:p w14:paraId="3746F971" w14:textId="7C039391" w:rsidR="00471E01" w:rsidRPr="004D3F04" w:rsidRDefault="0C5FA01C" w:rsidP="00227CA8">
      <w:pPr>
        <w:pStyle w:val="Odstavecseseznamem"/>
        <w:numPr>
          <w:ilvl w:val="0"/>
          <w:numId w:val="8"/>
        </w:numPr>
        <w:spacing w:after="120"/>
        <w:jc w:val="both"/>
      </w:pPr>
      <w:r>
        <w:t xml:space="preserve">Software Zhotovitele umožní </w:t>
      </w:r>
      <w:proofErr w:type="spellStart"/>
      <w:r>
        <w:t>podvýběr</w:t>
      </w:r>
      <w:proofErr w:type="spellEnd"/>
      <w:r>
        <w:t xml:space="preserve"> respondentů z panelu podle různých parametrů a zajistí, že se žádný respondent nemůže zúčastnit dvakrát</w:t>
      </w:r>
      <w:r w:rsidR="00B529CA">
        <w:t>.</w:t>
      </w:r>
    </w:p>
    <w:p w14:paraId="38DC3ABE" w14:textId="1D34225D" w:rsidR="00471E01" w:rsidRPr="004D3F04" w:rsidRDefault="00F41BF1" w:rsidP="00227CA8">
      <w:pPr>
        <w:pStyle w:val="Odstavecseseznamem"/>
        <w:numPr>
          <w:ilvl w:val="0"/>
          <w:numId w:val="8"/>
        </w:numPr>
        <w:spacing w:after="120"/>
        <w:jc w:val="both"/>
      </w:pPr>
      <w:r>
        <w:t>Software umožňuje správu dat, ve které je jednoznačně patrný počet vyplněných dotazníků, umožní záznam o kvalitě a identitě jednotlivých respondentů</w:t>
      </w:r>
      <w:r w:rsidR="00B529CA">
        <w:t>.</w:t>
      </w:r>
    </w:p>
    <w:p w14:paraId="1E01197C" w14:textId="77777777" w:rsidR="00471E01" w:rsidRPr="004D3F04" w:rsidRDefault="00F41BF1">
      <w:pPr>
        <w:spacing w:after="120"/>
      </w:pPr>
      <w:r w:rsidRPr="004D3F04">
        <w:t>2.5 Kvalita dat:</w:t>
      </w:r>
    </w:p>
    <w:p w14:paraId="2B3B689D" w14:textId="11CBBE60" w:rsidR="00471E01" w:rsidRPr="004D3F04" w:rsidRDefault="0C5FA01C" w:rsidP="00227CA8">
      <w:pPr>
        <w:pStyle w:val="Odstavecseseznamem"/>
        <w:numPr>
          <w:ilvl w:val="0"/>
          <w:numId w:val="9"/>
        </w:numPr>
        <w:spacing w:after="120"/>
        <w:jc w:val="both"/>
      </w:pPr>
      <w:r>
        <w:t>Identita respondentů je prověřená, přičemž vstupní prověření probíhá kombinací online plus jiným dalším způsobem než pouze online</w:t>
      </w:r>
      <w:r w:rsidR="00B529CA">
        <w:t>.</w:t>
      </w:r>
    </w:p>
    <w:p w14:paraId="531E73DD" w14:textId="5384A678" w:rsidR="0C5FA01C" w:rsidRPr="004D3F04" w:rsidRDefault="0C5FA01C" w:rsidP="00227CA8">
      <w:pPr>
        <w:pStyle w:val="Odstavecseseznamem"/>
        <w:numPr>
          <w:ilvl w:val="0"/>
          <w:numId w:val="9"/>
        </w:numPr>
        <w:spacing w:after="120"/>
        <w:jc w:val="both"/>
      </w:pPr>
      <w:r w:rsidRPr="004D3F04">
        <w:t xml:space="preserve">Kontrola kvality vyplnění dotazníků se provádí ze strany Objednatele kombinací těchto činností: zařazení kontrolních otázek </w:t>
      </w:r>
      <w:r w:rsidR="460A5B54" w:rsidRPr="004D3F04">
        <w:t xml:space="preserve">(testování pozornosti respondentů), kontrola vnitřní logiky odpovědí, kontrola příliš rychlých odpovědí (délka odpovědí a definice příliš krátké odpovědi bude stanovena v součinnosti </w:t>
      </w:r>
      <w:r w:rsidR="460A5B54">
        <w:t>s</w:t>
      </w:r>
      <w:r w:rsidR="327B6E9D">
        <w:t>e</w:t>
      </w:r>
      <w:r w:rsidR="460A5B54">
        <w:t xml:space="preserve"> </w:t>
      </w:r>
      <w:r w:rsidR="38811AFB">
        <w:t>Objednatelem</w:t>
      </w:r>
      <w:r w:rsidR="460A5B54">
        <w:t>).</w:t>
      </w:r>
      <w:r w:rsidR="460A5B54" w:rsidRPr="004D3F04">
        <w:t xml:space="preserve"> Analýza kvality odpovědí respondenta se provádí při každém dotazování a výsledná datová matice je očištěna o</w:t>
      </w:r>
      <w:r w:rsidR="00227CA8">
        <w:t> </w:t>
      </w:r>
      <w:r w:rsidR="460A5B54" w:rsidRPr="004D3F04">
        <w:t xml:space="preserve">nevyhovující respondenty. Respondenti vyřazeni na základě kontroly kvality dat nemohou být bráni jako součást odevzdaného vzorku.   </w:t>
      </w:r>
    </w:p>
    <w:p w14:paraId="35ECE242" w14:textId="65FBE9F9" w:rsidR="0C5FA01C" w:rsidRPr="004D3F04" w:rsidRDefault="0C5FA01C" w:rsidP="00227CA8">
      <w:pPr>
        <w:pStyle w:val="Odstavecseseznamem"/>
        <w:numPr>
          <w:ilvl w:val="0"/>
          <w:numId w:val="9"/>
        </w:numPr>
        <w:spacing w:after="120"/>
        <w:jc w:val="both"/>
      </w:pPr>
      <w:r>
        <w:t>Jako minimální požadavek na kvalitu respondentů a dat je stanoven Standard kvality dle ESOMAR</w:t>
      </w:r>
      <w:r w:rsidR="00B529CA">
        <w:t>.</w:t>
      </w:r>
    </w:p>
    <w:p w14:paraId="54F71D3A" w14:textId="1EB117E2" w:rsidR="00471E01" w:rsidRPr="004D3F04" w:rsidRDefault="0C5FA01C" w:rsidP="6BD9E759">
      <w:pPr>
        <w:spacing w:after="120"/>
        <w:jc w:val="both"/>
      </w:pPr>
      <w:r w:rsidRPr="004D3F04">
        <w:lastRenderedPageBreak/>
        <w:t>2.6 Výstup</w:t>
      </w:r>
      <w:r w:rsidR="6B4F0F4D" w:rsidRPr="004D3F04">
        <w:t xml:space="preserve"> a technická zpráva</w:t>
      </w:r>
      <w:r w:rsidRPr="004D3F04">
        <w:t>:</w:t>
      </w:r>
    </w:p>
    <w:p w14:paraId="272915B6" w14:textId="38536A05" w:rsidR="00471E01" w:rsidRPr="004D3F04" w:rsidRDefault="0C5FA01C" w:rsidP="00227CA8">
      <w:pPr>
        <w:pStyle w:val="Odstavecseseznamem"/>
        <w:numPr>
          <w:ilvl w:val="0"/>
          <w:numId w:val="10"/>
        </w:numPr>
        <w:spacing w:after="120"/>
        <w:jc w:val="both"/>
      </w:pPr>
      <w:r w:rsidRPr="004D3F04">
        <w:t xml:space="preserve">Zhotovitel </w:t>
      </w:r>
      <w:r w:rsidR="2BAC3CD1" w:rsidRPr="004D3F04">
        <w:t xml:space="preserve">poskytne všechny technické a demografické proměnné zmíněné ve smluvní dokumentaci (pohlaví (binární), věk, věková kategorie, vzdělání, kraj, velikost místa bydliště, případně další socio-demografické charakteristiky respondentů, které má </w:t>
      </w:r>
      <w:r w:rsidR="6AA263ED">
        <w:t>Zhotovitel</w:t>
      </w:r>
      <w:r w:rsidR="2BAC3CD1" w:rsidRPr="004D3F04">
        <w:t xml:space="preserve"> k</w:t>
      </w:r>
      <w:r w:rsidR="00227CA8">
        <w:t> </w:t>
      </w:r>
      <w:r w:rsidR="2BAC3CD1" w:rsidRPr="004D3F04">
        <w:t xml:space="preserve">dispozici, délku vyplnění dotazníku a unikátní identifikační proměnnou ID).  </w:t>
      </w:r>
    </w:p>
    <w:p w14:paraId="73234AFC" w14:textId="644FE086" w:rsidR="0C5FA01C" w:rsidRPr="004D3F04" w:rsidRDefault="0C5FA01C" w:rsidP="00227CA8">
      <w:pPr>
        <w:pStyle w:val="Odstavecseseznamem"/>
        <w:numPr>
          <w:ilvl w:val="0"/>
          <w:numId w:val="10"/>
        </w:numPr>
        <w:spacing w:after="120"/>
        <w:jc w:val="both"/>
      </w:pPr>
      <w:r w:rsidRPr="004D3F04">
        <w:t xml:space="preserve">Zhotovitel </w:t>
      </w:r>
      <w:r w:rsidR="30144CB3" w:rsidRPr="004D3F04">
        <w:t xml:space="preserve">vytvoří </w:t>
      </w:r>
      <w:r w:rsidR="42DD333A" w:rsidRPr="004D3F04">
        <w:t xml:space="preserve">stručnou </w:t>
      </w:r>
      <w:r w:rsidR="30144CB3" w:rsidRPr="004D3F04">
        <w:t>technickou zprávu o projektu</w:t>
      </w:r>
      <w:r w:rsidR="4D46CA62" w:rsidRPr="004D3F04">
        <w:t xml:space="preserve"> </w:t>
      </w:r>
      <w:r w:rsidR="5FEAB579" w:rsidRPr="004D3F04">
        <w:t xml:space="preserve">a technickou zprávu </w:t>
      </w:r>
      <w:r w:rsidR="4D46CA62" w:rsidRPr="004D3F04">
        <w:t>pro každou vlnu</w:t>
      </w:r>
      <w:r w:rsidR="30144CB3" w:rsidRPr="004D3F04">
        <w:t xml:space="preserve">, </w:t>
      </w:r>
      <w:r w:rsidR="1C54A5CB" w:rsidRPr="004D3F04">
        <w:t>která bude obsahovat podrobný popis průběhu tohoto dotazníkového šetření a metod, které při něm byly použity a popíše pravidla správy panelu a použité motivační mechanismy, dále provede predikci vývoje počtu vyplněných dotazníků</w:t>
      </w:r>
      <w:r w:rsidR="1BE8CD3C" w:rsidRPr="004D3F04">
        <w:t xml:space="preserve"> v další vlně.</w:t>
      </w:r>
    </w:p>
    <w:p w14:paraId="67E33AE4" w14:textId="55793123" w:rsidR="500E1781" w:rsidRPr="004D3F04" w:rsidRDefault="1C54A5CB" w:rsidP="500E1781">
      <w:pPr>
        <w:spacing w:after="120"/>
        <w:jc w:val="both"/>
      </w:pPr>
      <w:r w:rsidRPr="004D3F04">
        <w:t xml:space="preserve">V technické zprávě </w:t>
      </w:r>
      <w:r w:rsidR="30144CB3" w:rsidRPr="004D3F04">
        <w:t xml:space="preserve">bude popsáno zadání projektu, způsob výběru respondentů, response </w:t>
      </w:r>
      <w:proofErr w:type="spellStart"/>
      <w:r w:rsidR="30144CB3" w:rsidRPr="004D3F04">
        <w:t>rate</w:t>
      </w:r>
      <w:proofErr w:type="spellEnd"/>
      <w:r w:rsidR="30144CB3" w:rsidRPr="004D3F04">
        <w:t xml:space="preserve">, profil celého panelu respondentů, časový harmonogram sběru dat, komentář ke kontrole sběru provedeném </w:t>
      </w:r>
      <w:r w:rsidR="43EFD7A5">
        <w:t>Objednatelem</w:t>
      </w:r>
      <w:r w:rsidR="30144CB3" w:rsidRPr="004D3F04">
        <w:t xml:space="preserve"> (včetně přehledu vyřazených dotazníků a důvodů k vyřazení), stav a aktivitu respondentů v panelu. </w:t>
      </w:r>
      <w:r w:rsidR="476D90F5">
        <w:t>Zhotovitel</w:t>
      </w:r>
      <w:r w:rsidR="30144CB3" w:rsidRPr="004D3F04">
        <w:t xml:space="preserve"> v technické zprávě též uvede významné změny v</w:t>
      </w:r>
      <w:r w:rsidR="00227CA8">
        <w:t> </w:t>
      </w:r>
      <w:r w:rsidR="30144CB3" w:rsidRPr="004D3F04">
        <w:t xml:space="preserve">porovnání se zadáním (například naplnění vzorku, odlišnosti v načasování, změny ve specifikaci projektu a pod).  </w:t>
      </w:r>
    </w:p>
    <w:p w14:paraId="27392131" w14:textId="42E133CF" w:rsidR="00471E01" w:rsidRPr="004D3F04" w:rsidRDefault="00F41BF1" w:rsidP="02EBF6B6">
      <w:pPr>
        <w:spacing w:after="120"/>
        <w:jc w:val="both"/>
      </w:pPr>
      <w:r>
        <w:t>2.7 Objednatel dodá Zhotoviteli link s dotazníkem.</w:t>
      </w:r>
    </w:p>
    <w:p w14:paraId="55BB2C17" w14:textId="77777777" w:rsidR="00471E01" w:rsidRPr="004D3F04" w:rsidRDefault="00F41BF1" w:rsidP="02EBF6B6">
      <w:pPr>
        <w:spacing w:after="120"/>
        <w:jc w:val="both"/>
      </w:pPr>
      <w:r>
        <w:t>2.8 Objednatel se zavazuje Dílo převzít a zaplatit za něj Zhotoviteli cenu stanovenou v této smlouvě.</w:t>
      </w:r>
    </w:p>
    <w:p w14:paraId="08975FA7" w14:textId="48A16E3B" w:rsidR="00471E01" w:rsidRPr="004D3F04" w:rsidRDefault="00F41BF1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t>ROZSAH ČINNOSTÍ ZHOTOVITELE</w:t>
      </w:r>
    </w:p>
    <w:p w14:paraId="323D2F5C" w14:textId="77777777" w:rsidR="00471E01" w:rsidRPr="004D3F04" w:rsidRDefault="00F41BF1">
      <w:pPr>
        <w:spacing w:after="120"/>
      </w:pPr>
      <w:r w:rsidRPr="004D3F04">
        <w:t xml:space="preserve">3.1 Služba č. 1 - </w:t>
      </w:r>
      <w:proofErr w:type="spellStart"/>
      <w:r w:rsidRPr="004D3F04">
        <w:t>Rekrutace</w:t>
      </w:r>
      <w:proofErr w:type="spellEnd"/>
      <w:r w:rsidRPr="004D3F04">
        <w:t xml:space="preserve"> panelu</w:t>
      </w:r>
    </w:p>
    <w:p w14:paraId="704E9DE8" w14:textId="2DBCBBC4" w:rsidR="00471E01" w:rsidRPr="004D3F04" w:rsidRDefault="0C5FA01C" w:rsidP="00133085">
      <w:pPr>
        <w:pStyle w:val="Odstavecseseznamem"/>
        <w:numPr>
          <w:ilvl w:val="0"/>
          <w:numId w:val="11"/>
        </w:numPr>
        <w:spacing w:after="120"/>
        <w:jc w:val="both"/>
      </w:pPr>
      <w:r w:rsidRPr="004D3F04">
        <w:t xml:space="preserve">Zhotovitel zajistí </w:t>
      </w:r>
      <w:proofErr w:type="spellStart"/>
      <w:r w:rsidRPr="004D3F04">
        <w:t>rekrutaci</w:t>
      </w:r>
      <w:proofErr w:type="spellEnd"/>
      <w:r w:rsidRPr="004D3F04">
        <w:t xml:space="preserve"> respondentů do panelu podle parametrů uvedených v článku II této smlouvy</w:t>
      </w:r>
      <w:r w:rsidR="48D67E69" w:rsidRPr="004D3F04">
        <w:t>, resp. Čl. III Zadávací dokumentace.</w:t>
      </w:r>
    </w:p>
    <w:p w14:paraId="130CC40C" w14:textId="44131A8F" w:rsidR="00471E01" w:rsidRPr="004D3F04" w:rsidRDefault="00F41BF1" w:rsidP="00133085">
      <w:pPr>
        <w:pStyle w:val="Odstavecseseznamem"/>
        <w:numPr>
          <w:ilvl w:val="0"/>
          <w:numId w:val="11"/>
        </w:numPr>
        <w:spacing w:after="120"/>
        <w:jc w:val="both"/>
      </w:pPr>
      <w:r w:rsidRPr="004D3F04">
        <w:t xml:space="preserve">Předávaným výsledkem práce Zhotovitele v rámci Služby č. 1 bude zpráva o </w:t>
      </w:r>
      <w:proofErr w:type="spellStart"/>
      <w:r w:rsidRPr="004D3F04">
        <w:t>rekrutaci</w:t>
      </w:r>
      <w:proofErr w:type="spellEnd"/>
      <w:r w:rsidRPr="004D3F04">
        <w:t xml:space="preserve">, zdrojích </w:t>
      </w:r>
      <w:proofErr w:type="spellStart"/>
      <w:r w:rsidRPr="004D3F04">
        <w:t>rekrutace</w:t>
      </w:r>
      <w:proofErr w:type="spellEnd"/>
      <w:r w:rsidRPr="004D3F04">
        <w:t xml:space="preserve"> a složení panelu.</w:t>
      </w:r>
    </w:p>
    <w:p w14:paraId="6BC9B016" w14:textId="77777777" w:rsidR="00471E01" w:rsidRPr="004D3F04" w:rsidRDefault="0C5FA01C" w:rsidP="6BD9E759">
      <w:pPr>
        <w:spacing w:after="120"/>
        <w:jc w:val="both"/>
      </w:pPr>
      <w:r w:rsidRPr="004D3F04">
        <w:t>3.2 Služba č. 2 - Dotazníkové šetření</w:t>
      </w:r>
    </w:p>
    <w:p w14:paraId="337530E2" w14:textId="14A9599F" w:rsidR="00471E01" w:rsidRPr="004D3F04" w:rsidRDefault="0C5FA01C" w:rsidP="00133085">
      <w:pPr>
        <w:pStyle w:val="Odstavecseseznamem"/>
        <w:numPr>
          <w:ilvl w:val="0"/>
          <w:numId w:val="12"/>
        </w:numPr>
        <w:spacing w:after="120"/>
        <w:jc w:val="both"/>
      </w:pPr>
      <w:r w:rsidRPr="004D3F04">
        <w:t>Zhotovitel zajistí dotazníkové šetření včetně všech souvisejících služeb (např. správa panelu a motivace respondentů v panelu, zajištění všech činností souvisejících se sběrem dat, zpracování technické zprávy z dotazníkového šetření, vytvoření datového souboru s</w:t>
      </w:r>
      <w:r w:rsidR="0012583B">
        <w:t> </w:t>
      </w:r>
      <w:r w:rsidRPr="004D3F04">
        <w:t>demografickými proměnnými vzorku).</w:t>
      </w:r>
    </w:p>
    <w:p w14:paraId="6679916E" w14:textId="6CD5BA64" w:rsidR="00471E01" w:rsidRPr="004D3F04" w:rsidRDefault="0C5FA01C" w:rsidP="00133085">
      <w:pPr>
        <w:pStyle w:val="Odstavecseseznamem"/>
        <w:numPr>
          <w:ilvl w:val="0"/>
          <w:numId w:val="12"/>
        </w:numPr>
        <w:spacing w:after="120"/>
        <w:jc w:val="both"/>
      </w:pPr>
      <w:r w:rsidRPr="004D3F04">
        <w:t xml:space="preserve">Očekávané činnosti Zhotovitele v rámci Služby č. 2:       </w:t>
      </w:r>
    </w:p>
    <w:p w14:paraId="3AD55121" w14:textId="74180DBA" w:rsidR="00471E01" w:rsidRPr="004D3F04" w:rsidRDefault="00F41BF1" w:rsidP="0012583B">
      <w:pPr>
        <w:spacing w:after="120"/>
        <w:ind w:left="708"/>
        <w:jc w:val="both"/>
      </w:pPr>
      <w:r w:rsidRPr="004D3F04">
        <w:t xml:space="preserve">i. Nastavení správy panelu a motivace respondentů v panelu       </w:t>
      </w:r>
    </w:p>
    <w:p w14:paraId="73427DF8" w14:textId="0DED25DE" w:rsidR="12A2DF65" w:rsidRPr="004D3F04" w:rsidRDefault="12A2DF65" w:rsidP="0012583B">
      <w:pPr>
        <w:spacing w:after="120"/>
        <w:ind w:left="708"/>
        <w:jc w:val="both"/>
      </w:pPr>
      <w:proofErr w:type="spellStart"/>
      <w:r w:rsidRPr="004D3F04">
        <w:t>ii</w:t>
      </w:r>
      <w:proofErr w:type="spellEnd"/>
      <w:r w:rsidRPr="004D3F04">
        <w:t>. Přeposílání linku na dotazník respondentům</w:t>
      </w:r>
    </w:p>
    <w:p w14:paraId="744671A1" w14:textId="0DFA5A7F" w:rsidR="00471E01" w:rsidRPr="004D3F04" w:rsidRDefault="00F41BF1" w:rsidP="0012583B">
      <w:pPr>
        <w:spacing w:after="120"/>
        <w:ind w:left="708"/>
        <w:jc w:val="both"/>
      </w:pPr>
      <w:proofErr w:type="spellStart"/>
      <w:r w:rsidRPr="004D3F04">
        <w:t>ii</w:t>
      </w:r>
      <w:r w:rsidR="5357FBFA" w:rsidRPr="004D3F04">
        <w:t>i</w:t>
      </w:r>
      <w:proofErr w:type="spellEnd"/>
      <w:r w:rsidRPr="004D3F04">
        <w:t xml:space="preserve">. Sběr dat a kontrola naplňování kvót       </w:t>
      </w:r>
    </w:p>
    <w:p w14:paraId="57FE4503" w14:textId="6B5E0C54" w:rsidR="00471E01" w:rsidRPr="004D3F04" w:rsidRDefault="00F41BF1" w:rsidP="0012583B">
      <w:pPr>
        <w:spacing w:after="120"/>
        <w:ind w:left="708"/>
        <w:jc w:val="both"/>
      </w:pPr>
      <w:proofErr w:type="spellStart"/>
      <w:r w:rsidRPr="004D3F04">
        <w:t>i</w:t>
      </w:r>
      <w:r w:rsidR="57C9E20B" w:rsidRPr="004D3F04">
        <w:t>v</w:t>
      </w:r>
      <w:proofErr w:type="spellEnd"/>
      <w:r w:rsidRPr="004D3F04">
        <w:t xml:space="preserve">. Vytvoření datového souboru s technickými a demografickými proměnnými      </w:t>
      </w:r>
    </w:p>
    <w:p w14:paraId="33AA513C" w14:textId="0E6C0008" w:rsidR="00471E01" w:rsidRPr="004D3F04" w:rsidRDefault="0C5FA01C" w:rsidP="0012583B">
      <w:pPr>
        <w:spacing w:after="120"/>
        <w:ind w:left="708"/>
        <w:jc w:val="both"/>
      </w:pPr>
      <w:r w:rsidRPr="004D3F04">
        <w:t xml:space="preserve">v. Zpracování technické zprávy       </w:t>
      </w:r>
    </w:p>
    <w:p w14:paraId="31E10F5E" w14:textId="026DB5C1" w:rsidR="00471E01" w:rsidRPr="004D3F04" w:rsidRDefault="0C5FA01C" w:rsidP="0012583B">
      <w:pPr>
        <w:spacing w:after="120"/>
        <w:ind w:left="708"/>
        <w:jc w:val="both"/>
      </w:pPr>
      <w:proofErr w:type="spellStart"/>
      <w:r w:rsidRPr="004D3F04">
        <w:t>v</w:t>
      </w:r>
      <w:r w:rsidR="7017757E" w:rsidRPr="004D3F04">
        <w:t>i</w:t>
      </w:r>
      <w:proofErr w:type="spellEnd"/>
      <w:r w:rsidRPr="004D3F04">
        <w:t>. Činnosti v souvislosti s naplněním platných právních norem relevantních pro posouzení trhu a veřejného mínění, zejména nařízení GDPR a dalších souvisejících předpisů.</w:t>
      </w:r>
    </w:p>
    <w:p w14:paraId="606B8382" w14:textId="43D00352" w:rsidR="00471E01" w:rsidRPr="004D3F04" w:rsidRDefault="0C5FA01C" w:rsidP="0012583B">
      <w:pPr>
        <w:pStyle w:val="Odstavecseseznamem"/>
        <w:numPr>
          <w:ilvl w:val="0"/>
          <w:numId w:val="12"/>
        </w:numPr>
        <w:spacing w:after="120"/>
        <w:jc w:val="both"/>
      </w:pPr>
      <w:r w:rsidRPr="004D3F04">
        <w:t xml:space="preserve">Předávaným výsledkem práce Zhotovitele v rámci Služby č. 2 bude:       </w:t>
      </w:r>
    </w:p>
    <w:p w14:paraId="7FD4F9B8" w14:textId="25665DF4" w:rsidR="00471E01" w:rsidRPr="004D3F04" w:rsidRDefault="0C5FA01C" w:rsidP="0012583B">
      <w:pPr>
        <w:spacing w:after="120"/>
        <w:ind w:left="708"/>
        <w:jc w:val="both"/>
      </w:pPr>
      <w:r w:rsidRPr="004D3F04">
        <w:t xml:space="preserve">i. Datový soubor ve formátu </w:t>
      </w:r>
      <w:proofErr w:type="spellStart"/>
      <w:r w:rsidRPr="004D3F04">
        <w:t>xlsx</w:t>
      </w:r>
      <w:proofErr w:type="spellEnd"/>
      <w:r w:rsidR="41687512" w:rsidRPr="004D3F04">
        <w:t xml:space="preserve">, </w:t>
      </w:r>
      <w:proofErr w:type="spellStart"/>
      <w:r w:rsidR="41687512" w:rsidRPr="004D3F04">
        <w:t>csv</w:t>
      </w:r>
      <w:proofErr w:type="spellEnd"/>
      <w:r w:rsidRPr="004D3F04">
        <w:t>. V tomto datovém souboru budou všechny požadované proměnné. Jednotlivé proměnné budou popsány (</w:t>
      </w:r>
      <w:proofErr w:type="spellStart"/>
      <w:r w:rsidRPr="004D3F04">
        <w:t>Value</w:t>
      </w:r>
      <w:proofErr w:type="spellEnd"/>
      <w:r w:rsidRPr="004D3F04">
        <w:t xml:space="preserve"> </w:t>
      </w:r>
      <w:proofErr w:type="spellStart"/>
      <w:r w:rsidRPr="004D3F04">
        <w:t>Labels</w:t>
      </w:r>
      <w:proofErr w:type="spellEnd"/>
      <w:r w:rsidRPr="004D3F04">
        <w:t xml:space="preserve"> a </w:t>
      </w:r>
      <w:proofErr w:type="spellStart"/>
      <w:r w:rsidRPr="004D3F04">
        <w:t>Variable</w:t>
      </w:r>
      <w:proofErr w:type="spellEnd"/>
      <w:r w:rsidRPr="004D3F04">
        <w:t xml:space="preserve"> </w:t>
      </w:r>
      <w:proofErr w:type="spellStart"/>
      <w:r w:rsidRPr="004D3F04">
        <w:t>Labels</w:t>
      </w:r>
      <w:proofErr w:type="spellEnd"/>
      <w:r w:rsidRPr="004D3F04">
        <w:t xml:space="preserve">) v samostatném listě souboru.       </w:t>
      </w:r>
    </w:p>
    <w:p w14:paraId="221744A5" w14:textId="102F5D13" w:rsidR="00471E01" w:rsidRPr="004D3F04" w:rsidRDefault="0C5FA01C" w:rsidP="0012583B">
      <w:pPr>
        <w:spacing w:after="120"/>
        <w:ind w:left="708"/>
        <w:jc w:val="both"/>
      </w:pPr>
      <w:proofErr w:type="spellStart"/>
      <w:r w:rsidRPr="004D3F04">
        <w:t>ii</w:t>
      </w:r>
      <w:proofErr w:type="spellEnd"/>
      <w:r w:rsidRPr="004D3F04">
        <w:t xml:space="preserve">. </w:t>
      </w:r>
      <w:r w:rsidR="1AC8C264" w:rsidRPr="004D3F04">
        <w:t>Zhotovitel vytvoří technickou zprávu o projektu a technickou zprávu ke každé vlně sběru dat podle požadavků uvedených výše, viz bod Výstup: Data a Technická zpráva.</w:t>
      </w:r>
    </w:p>
    <w:p w14:paraId="71B129F5" w14:textId="77777777" w:rsidR="00471E01" w:rsidRPr="004D3F04" w:rsidRDefault="0C5FA01C" w:rsidP="6BD9E759">
      <w:pPr>
        <w:spacing w:after="120"/>
        <w:jc w:val="both"/>
      </w:pPr>
      <w:r w:rsidRPr="004D3F04">
        <w:lastRenderedPageBreak/>
        <w:t>3.3 Požadavky Objednatele na kvalitu CAWI a kontrola kvality Služby č. 2:</w:t>
      </w:r>
    </w:p>
    <w:p w14:paraId="34A388CD" w14:textId="5493E766" w:rsidR="00471E01" w:rsidRPr="004D3F04" w:rsidRDefault="0C5FA01C" w:rsidP="005C3261">
      <w:pPr>
        <w:pStyle w:val="Odstavecseseznamem"/>
        <w:numPr>
          <w:ilvl w:val="0"/>
          <w:numId w:val="13"/>
        </w:numPr>
        <w:spacing w:after="120"/>
        <w:jc w:val="both"/>
      </w:pPr>
      <w:r w:rsidRPr="004D3F04">
        <w:t>Zhotovitel poskytne popis kontrolních mechanismů pro kvalitu sběru dat a umožní nezávislou kontrolu kvality panelu (respondentů, dotazování a dat) v průběhu projektu.</w:t>
      </w:r>
    </w:p>
    <w:p w14:paraId="00C3F06D" w14:textId="556F46D8" w:rsidR="00471E01" w:rsidRPr="004D3F04" w:rsidRDefault="0C5FA01C" w:rsidP="005C3261">
      <w:pPr>
        <w:pStyle w:val="Odstavecseseznamem"/>
        <w:numPr>
          <w:ilvl w:val="0"/>
          <w:numId w:val="13"/>
        </w:numPr>
        <w:spacing w:after="120"/>
        <w:jc w:val="both"/>
      </w:pPr>
      <w:r w:rsidRPr="004D3F04">
        <w:t xml:space="preserve">Zhotovitel navrhne další postupy, které při </w:t>
      </w:r>
      <w:proofErr w:type="spellStart"/>
      <w:r w:rsidRPr="004D3F04">
        <w:t>rekrutaci</w:t>
      </w:r>
      <w:proofErr w:type="spellEnd"/>
      <w:r w:rsidRPr="004D3F04">
        <w:t xml:space="preserve"> a správě panelu vyřadí nekvalitně vyplněné dotazníky a při opakovaných nesrovnalostech vyřadí nespolehlivé respondenty.</w:t>
      </w:r>
    </w:p>
    <w:p w14:paraId="77EB31CD" w14:textId="7C2C1E4F" w:rsidR="00471E01" w:rsidRPr="004D3F04" w:rsidRDefault="0C5FA01C" w:rsidP="005C3261">
      <w:pPr>
        <w:pStyle w:val="Odstavecseseznamem"/>
        <w:numPr>
          <w:ilvl w:val="0"/>
          <w:numId w:val="13"/>
        </w:numPr>
        <w:spacing w:after="120"/>
        <w:jc w:val="both"/>
      </w:pPr>
      <w:r w:rsidRPr="004D3F04">
        <w:t>Jako minimální požadavek na kvalitu respondentů a dat je stanoven Standard kvality dle ESOMAR (</w:t>
      </w:r>
      <w:proofErr w:type="spellStart"/>
      <w:r w:rsidRPr="004D3F04">
        <w:t>European</w:t>
      </w:r>
      <w:proofErr w:type="spellEnd"/>
      <w:r w:rsidRPr="004D3F04">
        <w:t xml:space="preserve"> Society </w:t>
      </w:r>
      <w:proofErr w:type="spellStart"/>
      <w:r w:rsidRPr="004D3F04">
        <w:t>for</w:t>
      </w:r>
      <w:proofErr w:type="spellEnd"/>
      <w:r w:rsidRPr="004D3F04">
        <w:t xml:space="preserve"> </w:t>
      </w:r>
      <w:proofErr w:type="spellStart"/>
      <w:r w:rsidRPr="004D3F04">
        <w:t>Opinion</w:t>
      </w:r>
      <w:proofErr w:type="spellEnd"/>
      <w:r w:rsidRPr="004D3F04">
        <w:t xml:space="preserve"> and Market </w:t>
      </w:r>
      <w:proofErr w:type="spellStart"/>
      <w:r w:rsidRPr="004D3F04">
        <w:t>Research</w:t>
      </w:r>
      <w:proofErr w:type="spellEnd"/>
      <w:r w:rsidRPr="004D3F04">
        <w:t>).</w:t>
      </w:r>
    </w:p>
    <w:p w14:paraId="14E28C1F" w14:textId="5177B09A" w:rsidR="00471E01" w:rsidRPr="004D3F04" w:rsidRDefault="0C5FA01C" w:rsidP="6BD9E759">
      <w:pPr>
        <w:spacing w:after="120"/>
        <w:jc w:val="both"/>
      </w:pPr>
      <w:r w:rsidRPr="004D3F04">
        <w:t xml:space="preserve">   </w:t>
      </w:r>
    </w:p>
    <w:p w14:paraId="52265003" w14:textId="09C215D0" w:rsidR="00471E01" w:rsidRPr="004D3F04" w:rsidRDefault="00F41BF1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t>CENA DÍLA A PLATEBNÍ PODMÍNKY</w:t>
      </w:r>
    </w:p>
    <w:p w14:paraId="22D85942" w14:textId="171E72DE" w:rsidR="00471E01" w:rsidRPr="004D3F04" w:rsidRDefault="0C5FA01C" w:rsidP="6BD9E759">
      <w:pPr>
        <w:spacing w:after="120" w:line="259" w:lineRule="auto"/>
      </w:pPr>
      <w:r w:rsidRPr="004D3F04">
        <w:t xml:space="preserve">4.1 Cena za Dílo je stanovena dohodou smluvních stran a činí </w:t>
      </w:r>
      <w:proofErr w:type="gramStart"/>
      <w:r w:rsidR="332BE555" w:rsidRPr="004D3F04">
        <w:rPr>
          <w:b/>
          <w:bCs/>
        </w:rPr>
        <w:t>349</w:t>
      </w:r>
      <w:r w:rsidRPr="004D3F04">
        <w:rPr>
          <w:b/>
          <w:bCs/>
        </w:rPr>
        <w:t>.</w:t>
      </w:r>
      <w:r w:rsidR="1DBB1DE9" w:rsidRPr="004D3F04">
        <w:rPr>
          <w:b/>
          <w:bCs/>
        </w:rPr>
        <w:t>000</w:t>
      </w:r>
      <w:r w:rsidRPr="004D3F04">
        <w:rPr>
          <w:b/>
          <w:bCs/>
        </w:rPr>
        <w:t>,-</w:t>
      </w:r>
      <w:proofErr w:type="gramEnd"/>
      <w:r w:rsidRPr="004D3F04">
        <w:rPr>
          <w:b/>
          <w:bCs/>
        </w:rPr>
        <w:t xml:space="preserve"> Kč bez DPH.</w:t>
      </w:r>
    </w:p>
    <w:p w14:paraId="60E50E78" w14:textId="795DCA27" w:rsidR="00471E01" w:rsidRPr="004D3F04" w:rsidRDefault="0C5FA01C" w:rsidP="6BD9E759">
      <w:pPr>
        <w:spacing w:after="120" w:line="259" w:lineRule="auto"/>
      </w:pPr>
      <w:r w:rsidRPr="004D3F04">
        <w:t xml:space="preserve">4.2 K ceně bude připočtena DPH v zákonné výši. </w:t>
      </w:r>
      <w:r w:rsidRPr="004D3F04">
        <w:rPr>
          <w:b/>
          <w:bCs/>
        </w:rPr>
        <w:t xml:space="preserve">Celková cena včetně DPH činí </w:t>
      </w:r>
      <w:proofErr w:type="gramStart"/>
      <w:r w:rsidR="2BB50E35" w:rsidRPr="004D3F04">
        <w:rPr>
          <w:b/>
          <w:bCs/>
        </w:rPr>
        <w:t>422</w:t>
      </w:r>
      <w:r w:rsidRPr="004D3F04">
        <w:rPr>
          <w:b/>
          <w:bCs/>
        </w:rPr>
        <w:t>.</w:t>
      </w:r>
      <w:r w:rsidR="1D82864C" w:rsidRPr="004D3F04">
        <w:rPr>
          <w:b/>
          <w:bCs/>
        </w:rPr>
        <w:t>290</w:t>
      </w:r>
      <w:r w:rsidRPr="004D3F04">
        <w:rPr>
          <w:b/>
          <w:bCs/>
        </w:rPr>
        <w:t>,-</w:t>
      </w:r>
      <w:proofErr w:type="gramEnd"/>
      <w:r w:rsidRPr="004D3F04">
        <w:rPr>
          <w:b/>
          <w:bCs/>
        </w:rPr>
        <w:t xml:space="preserve"> Kč</w:t>
      </w:r>
      <w:r w:rsidRPr="004D3F04">
        <w:t>.</w:t>
      </w:r>
    </w:p>
    <w:p w14:paraId="3577FB43" w14:textId="20CBCEA1" w:rsidR="00471E01" w:rsidRPr="004D3F04" w:rsidRDefault="0C5FA01C" w:rsidP="6BD9E759">
      <w:pPr>
        <w:spacing w:after="120" w:line="259" w:lineRule="auto"/>
      </w:pPr>
      <w:r w:rsidRPr="004D3F04">
        <w:t>4.3 Objednatel neposkytuje zálohy.</w:t>
      </w:r>
    </w:p>
    <w:p w14:paraId="2B8FA251" w14:textId="2A997579" w:rsidR="00471E01" w:rsidRPr="004D3F04" w:rsidRDefault="0C5FA01C" w:rsidP="6BD9E759">
      <w:pPr>
        <w:spacing w:after="120" w:line="259" w:lineRule="auto"/>
        <w:jc w:val="both"/>
      </w:pPr>
      <w:r w:rsidRPr="004D3F04">
        <w:t xml:space="preserve">4.4 Cena bude uhrazena po dokončení a předání Díla, a to na základě faktury vystavené Zhotovitelem se splatností </w:t>
      </w:r>
      <w:r w:rsidRPr="001A4124">
        <w:rPr>
          <w:b/>
          <w:bCs/>
        </w:rPr>
        <w:t>30 dnů</w:t>
      </w:r>
      <w:r w:rsidRPr="004D3F04">
        <w:t xml:space="preserve"> </w:t>
      </w:r>
      <w:r>
        <w:t>o</w:t>
      </w:r>
      <w:r w:rsidR="4D1B359A">
        <w:t>de dne vystavení</w:t>
      </w:r>
      <w:r>
        <w:t>.</w:t>
      </w:r>
      <w:r w:rsidR="7D9290D0">
        <w:t xml:space="preserve"> Zhotovitel je povinen doručit fakturu do tří dnů od vystavení</w:t>
      </w:r>
      <w:r w:rsidR="786D4775">
        <w:t>.</w:t>
      </w:r>
      <w:r w:rsidR="24304BBF" w:rsidRPr="004D3F04">
        <w:t xml:space="preserve"> Faktura může být doručena do datové schránky </w:t>
      </w:r>
      <w:r w:rsidR="27802F35" w:rsidRPr="004D3F04">
        <w:t>Objednatele</w:t>
      </w:r>
      <w:r w:rsidR="623433A2" w:rsidRPr="004D3F04">
        <w:t>. Bude-li Zhotovitel doručovat fakturu v listinné podobě, potom je nutné ji doručit</w:t>
      </w:r>
      <w:r w:rsidR="00868730" w:rsidRPr="004D3F04">
        <w:t xml:space="preserve"> </w:t>
      </w:r>
      <w:r w:rsidR="63425C5E" w:rsidRPr="004D3F04">
        <w:t>do podatelny Vysoké školy ekonomické v Praze, na adrese Vysoká škola ekonomická v Praze, podatelna, Praha 3, Žižkov, náměstí Winstona Churchilla 1938/4, PSČ 130 67 </w:t>
      </w:r>
      <w:r w:rsidR="623433A2" w:rsidRPr="004D3F04">
        <w:t>ve dvou vyhotoveních</w:t>
      </w:r>
      <w:r w:rsidR="0D29C784" w:rsidRPr="004D3F04">
        <w:t>.</w:t>
      </w:r>
    </w:p>
    <w:p w14:paraId="4052B5EC" w14:textId="3EEB8CB5" w:rsidR="00471E01" w:rsidRPr="004D3F04" w:rsidRDefault="0C5FA01C" w:rsidP="6BD9E759">
      <w:pPr>
        <w:spacing w:after="120" w:line="259" w:lineRule="auto"/>
        <w:jc w:val="both"/>
      </w:pPr>
      <w:r w:rsidRPr="004D3F04">
        <w:t>4.5 Faktura musí obsahovat náležitosti daňového dokladu dle zákona č. 235/2004 Sb., o dani z</w:t>
      </w:r>
      <w:r w:rsidR="00517AF5">
        <w:t> </w:t>
      </w:r>
      <w:r w:rsidRPr="004D3F04">
        <w:t>přidané hodnoty, ve znění pozdějších předpisů. Dále musí faktura obsahovat název veřejné zakázky „</w:t>
      </w:r>
      <w:r w:rsidR="577BA57B" w:rsidRPr="004D3F04">
        <w:t>Kombinované šetření – příjmy domácností</w:t>
      </w:r>
      <w:r w:rsidRPr="004D3F04">
        <w:t xml:space="preserve">" a registrační číslo projektu </w:t>
      </w:r>
      <w:r w:rsidR="4CD89D04" w:rsidRPr="004D3F04">
        <w:t>CZ.02.01.01/00/23_025/0008743</w:t>
      </w:r>
      <w:r w:rsidRPr="004D3F04">
        <w:t>.</w:t>
      </w:r>
    </w:p>
    <w:p w14:paraId="7C0897BA" w14:textId="72A610D0" w:rsidR="727BC097" w:rsidRDefault="727BC097" w:rsidP="142097A2">
      <w:pPr>
        <w:spacing w:after="120" w:line="259" w:lineRule="auto"/>
        <w:jc w:val="both"/>
      </w:pPr>
      <w:r>
        <w:t>4.6 V případě, že faktura bude obsahovat vady</w:t>
      </w:r>
      <w:r w:rsidR="040E8302">
        <w:t xml:space="preserve"> a/</w:t>
      </w:r>
      <w:r>
        <w:t xml:space="preserve">nebo nebude doručena do tří dnů od jejího vystavení, má Objednatel právo </w:t>
      </w:r>
      <w:r w:rsidR="7263B3AE">
        <w:t xml:space="preserve">kdykoli během </w:t>
      </w:r>
      <w:r w:rsidR="7415DAF0">
        <w:t xml:space="preserve">lhůty </w:t>
      </w:r>
      <w:r w:rsidR="7263B3AE">
        <w:t xml:space="preserve">splatnosti fakturu </w:t>
      </w:r>
      <w:r>
        <w:t>vrátit a požadovat nápravu</w:t>
      </w:r>
      <w:r w:rsidR="6AC7535C">
        <w:t>.</w:t>
      </w:r>
    </w:p>
    <w:p w14:paraId="4019F6ED" w14:textId="512111CC" w:rsidR="00471E01" w:rsidRPr="004D3F04" w:rsidRDefault="00F41BF1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t>TERMÍN A MÍSTO PLNĚNÍ</w:t>
      </w:r>
    </w:p>
    <w:p w14:paraId="3F22B3EB" w14:textId="02ECF467" w:rsidR="00471E01" w:rsidRPr="004D3F04" w:rsidRDefault="00F41BF1" w:rsidP="5D35FCFC">
      <w:pPr>
        <w:spacing w:after="120"/>
        <w:jc w:val="both"/>
      </w:pPr>
      <w:r w:rsidRPr="004D3F04">
        <w:t xml:space="preserve">5.1 </w:t>
      </w:r>
      <w:r w:rsidR="3E4D4EFE" w:rsidRPr="142097A2">
        <w:rPr>
          <w:color w:val="000000" w:themeColor="text1"/>
        </w:rPr>
        <w:t xml:space="preserve">Zhotovitel se zavazuje zahájit plnění </w:t>
      </w:r>
      <w:r w:rsidR="34E23566" w:rsidRPr="142097A2">
        <w:rPr>
          <w:color w:val="000000" w:themeColor="text1"/>
        </w:rPr>
        <w:t>každé vlny</w:t>
      </w:r>
      <w:r w:rsidR="7AB29AD5" w:rsidRPr="142097A2">
        <w:rPr>
          <w:color w:val="000000" w:themeColor="text1"/>
        </w:rPr>
        <w:t xml:space="preserve"> </w:t>
      </w:r>
      <w:r w:rsidR="3E4D4EFE" w:rsidRPr="142097A2">
        <w:rPr>
          <w:color w:val="000000" w:themeColor="text1"/>
        </w:rPr>
        <w:t xml:space="preserve">do 10 dnů ode dne doručení výzvy k plnění, </w:t>
      </w:r>
      <w:r w:rsidR="34E23566" w:rsidRPr="142097A2">
        <w:rPr>
          <w:color w:val="000000" w:themeColor="text1"/>
        </w:rPr>
        <w:t>jejíž</w:t>
      </w:r>
      <w:r w:rsidR="3E4D4EFE" w:rsidRPr="142097A2">
        <w:rPr>
          <w:color w:val="000000" w:themeColor="text1"/>
        </w:rPr>
        <w:t xml:space="preserve"> součástí bude i dotazník.</w:t>
      </w:r>
    </w:p>
    <w:p w14:paraId="315D25B3" w14:textId="501BF82E" w:rsidR="00471E01" w:rsidRPr="004D3F04" w:rsidRDefault="0C5FA01C" w:rsidP="602C7666">
      <w:pPr>
        <w:spacing w:after="120"/>
        <w:jc w:val="both"/>
      </w:pPr>
      <w:r w:rsidRPr="004D3F04">
        <w:t xml:space="preserve">5.2 </w:t>
      </w:r>
      <w:r w:rsidR="4D86AFA6" w:rsidRPr="004D3F04">
        <w:t>Do</w:t>
      </w:r>
      <w:r w:rsidRPr="004D3F04">
        <w:t xml:space="preserve">tazníkový sběr bude trvat maximálně </w:t>
      </w:r>
      <w:r w:rsidR="519C1826" w:rsidRPr="004D3F04">
        <w:t>1</w:t>
      </w:r>
      <w:r w:rsidR="3BACC246" w:rsidRPr="004D3F04">
        <w:t>0</w:t>
      </w:r>
      <w:r w:rsidRPr="004D3F04">
        <w:t xml:space="preserve"> dnů </w:t>
      </w:r>
      <w:r w:rsidR="600275B3" w:rsidRPr="004D3F04">
        <w:t>pro první vlnu a maximálně 30 dnů pro druhou vlnu</w:t>
      </w:r>
      <w:r w:rsidR="3D1C76D6" w:rsidRPr="004D3F04">
        <w:t>. P</w:t>
      </w:r>
      <w:r w:rsidRPr="004D3F04">
        <w:t xml:space="preserve">ředání výstupu plnění proběhne do </w:t>
      </w:r>
      <w:r w:rsidR="58B54D62" w:rsidRPr="004D3F04">
        <w:t>7</w:t>
      </w:r>
      <w:r w:rsidRPr="004D3F04">
        <w:t xml:space="preserve"> dnů od ukončení sběru dat</w:t>
      </w:r>
      <w:r w:rsidR="522740DF" w:rsidRPr="004D3F04">
        <w:t xml:space="preserve"> v první vlně a do 10 dnů od ukončení sběru dat v druhé vlně</w:t>
      </w:r>
      <w:r w:rsidRPr="004D3F04">
        <w:t>.</w:t>
      </w:r>
      <w:r w:rsidR="768C46BB" w:rsidRPr="004D3F04">
        <w:t xml:space="preserve"> </w:t>
      </w:r>
    </w:p>
    <w:p w14:paraId="5D7C0A02" w14:textId="0C037D9A" w:rsidR="00471E01" w:rsidRPr="004D3F04" w:rsidRDefault="00F41BF1">
      <w:pPr>
        <w:spacing w:after="120"/>
      </w:pPr>
      <w:r w:rsidRPr="004D3F04">
        <w:t xml:space="preserve">5.3 Místem plnění je </w:t>
      </w:r>
      <w:r w:rsidR="544716D4" w:rsidRPr="004D3F04">
        <w:t>Česká republika. Plnění probíhá on-line.</w:t>
      </w:r>
    </w:p>
    <w:p w14:paraId="7A98E197" w14:textId="515BDB6D" w:rsidR="00471E01" w:rsidRPr="004D3F04" w:rsidRDefault="00F41BF1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t>PRÁVA A POVINNOSTI SMLUVNÍCH STRAN</w:t>
      </w:r>
    </w:p>
    <w:p w14:paraId="56134927" w14:textId="77777777" w:rsidR="00471E01" w:rsidRPr="004D3F04" w:rsidRDefault="00F41BF1" w:rsidP="602C7666">
      <w:pPr>
        <w:spacing w:after="120"/>
        <w:jc w:val="both"/>
      </w:pPr>
      <w:r w:rsidRPr="004D3F04">
        <w:t>6.1 Zhotovitel je povinen provést Dílo s odbornou péčí, v souladu s touto smlouvou a příslušnými právními předpisy.</w:t>
      </w:r>
    </w:p>
    <w:p w14:paraId="71495B90" w14:textId="4D347FDA" w:rsidR="008C221A" w:rsidRPr="004D3F04" w:rsidRDefault="00F41BF1" w:rsidP="602C7666">
      <w:pPr>
        <w:spacing w:after="120"/>
        <w:jc w:val="both"/>
      </w:pPr>
      <w:r w:rsidRPr="004D3F04">
        <w:t xml:space="preserve">6.2 </w:t>
      </w:r>
      <w:r w:rsidR="41F68B44" w:rsidRPr="004D3F04">
        <w:t>Objednatel je povinen poskytnout Zhotoviteli součinnost nezbytnou pro řádné provedení Díla. Pokud bude v průběhu sběru dat součinnost Objednatele potřebná a Objednatel k jejímu poskytnutí potřebuje lhůtu delší než 3 pracovní dny, prodlužuje se lhůta pro sběr dat o stejný počet pracovních dnů, který je k poskytnutí součinnosti nezbytný.</w:t>
      </w:r>
    </w:p>
    <w:p w14:paraId="00EE1229" w14:textId="34D19FB7" w:rsidR="00471E01" w:rsidRPr="004D3F04" w:rsidRDefault="00517AF5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>
        <w:lastRenderedPageBreak/>
        <w:t xml:space="preserve"> </w:t>
      </w:r>
      <w:r w:rsidR="00F41BF1" w:rsidRPr="004D3F04">
        <w:t>PŘEDÁNÍ A PŘEVZETÍ DÍLA</w:t>
      </w:r>
    </w:p>
    <w:p w14:paraId="483B6152" w14:textId="24A3C699" w:rsidR="00471E01" w:rsidRPr="004D3F04" w:rsidRDefault="0C5FA01C" w:rsidP="602C7666">
      <w:pPr>
        <w:spacing w:after="120"/>
        <w:jc w:val="both"/>
      </w:pPr>
      <w:r>
        <w:t xml:space="preserve">7.1 Zhotovitel předá objednateli výstupy dokončeného díla v elektronické podobě, a to zasláním </w:t>
      </w:r>
      <w:r w:rsidR="48272A58">
        <w:t xml:space="preserve">do cloudového uložiště VŠE, ke kterému Objednatel poskytne přístup, případně </w:t>
      </w:r>
      <w:r>
        <w:t>na emailov</w:t>
      </w:r>
      <w:r w:rsidR="15972A9E">
        <w:t>ou</w:t>
      </w:r>
      <w:r>
        <w:t xml:space="preserve"> adres</w:t>
      </w:r>
      <w:r w:rsidR="15972A9E">
        <w:t>u</w:t>
      </w:r>
      <w:r>
        <w:t xml:space="preserve"> </w:t>
      </w:r>
      <w:hyperlink r:id="rId8">
        <w:r w:rsidR="2A5AEF2E" w:rsidRPr="142097A2">
          <w:rPr>
            <w:rStyle w:val="Hypertextovodkaz"/>
          </w:rPr>
          <w:t>klara.kaliskova</w:t>
        </w:r>
        <w:r w:rsidR="15972A9E" w:rsidRPr="142097A2">
          <w:rPr>
            <w:rStyle w:val="Hypertextovodkaz"/>
          </w:rPr>
          <w:t>@vse.cz</w:t>
        </w:r>
      </w:hyperlink>
      <w:r w:rsidR="3A0F4308">
        <w:t xml:space="preserve"> </w:t>
      </w:r>
      <w:r w:rsidR="3EEFCFEF">
        <w:t>.</w:t>
      </w:r>
    </w:p>
    <w:p w14:paraId="0008C8D6" w14:textId="55EB5953" w:rsidR="00471E01" w:rsidRPr="004D3F04" w:rsidRDefault="00F41BF1" w:rsidP="005801C0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t>ODPOVĚDNOST ZA VADY</w:t>
      </w:r>
    </w:p>
    <w:p w14:paraId="6C0D595C" w14:textId="60868E11" w:rsidR="00471E01" w:rsidRPr="004D3F04" w:rsidRDefault="00F41BF1" w:rsidP="602C7666">
      <w:pPr>
        <w:spacing w:after="120"/>
        <w:jc w:val="both"/>
      </w:pPr>
      <w:r w:rsidRPr="004D3F04">
        <w:t>8.1 Zhotovitel se zavazuje, že dílo zhotovené a dodané podle této smlouvy bude kompletní a bez vad, bude splňovat parametry uvedené v</w:t>
      </w:r>
      <w:r w:rsidR="3496FD62" w:rsidRPr="004D3F04">
        <w:t xml:space="preserve"> této smlouvě a zadávací dokumentaci</w:t>
      </w:r>
      <w:r w:rsidRPr="004D3F04">
        <w:t xml:space="preserve"> a má odpovídající jakost a provedení, přičemž za vadu díla se považuje i dodání nečitelných záznamů či provedení sběru z menšího počtu respondentů, než je stanoveno v čl. II odst. </w:t>
      </w:r>
      <w:r w:rsidR="73D29682" w:rsidRPr="004D3F04">
        <w:t>2.</w:t>
      </w:r>
      <w:r w:rsidRPr="004D3F04">
        <w:t>3 této smlouvy. Za tento závazek nese zhotovitel plnou odpovědnost.</w:t>
      </w:r>
    </w:p>
    <w:p w14:paraId="572A114A" w14:textId="3EF26092" w:rsidR="00471E01" w:rsidRPr="004D3F04" w:rsidRDefault="00F41BF1" w:rsidP="602C7666">
      <w:pPr>
        <w:spacing w:after="120"/>
        <w:jc w:val="both"/>
      </w:pPr>
      <w:r w:rsidRPr="004D3F04">
        <w:t xml:space="preserve">8.2 Zhotovitel se tak zavazuje k poskytnutí záruky za </w:t>
      </w:r>
      <w:r w:rsidR="12F31487" w:rsidRPr="004D3F04">
        <w:t>kvalitu/</w:t>
      </w:r>
      <w:r w:rsidRPr="004D3F04">
        <w:t>jakost díla v trvání 24 měsíců. Záruční doba počíná běžet ode dne předání a převzetí výstupů díla.</w:t>
      </w:r>
    </w:p>
    <w:p w14:paraId="03E61688" w14:textId="77777777" w:rsidR="00471E01" w:rsidRPr="004D3F04" w:rsidRDefault="00F41BF1" w:rsidP="602C7666">
      <w:pPr>
        <w:spacing w:after="120"/>
        <w:jc w:val="both"/>
      </w:pPr>
      <w:r w:rsidRPr="004D3F04">
        <w:t>8.3 Uplatněním práv z odpovědnosti za vady není dotčeno právo na náhradu škody.</w:t>
      </w:r>
    </w:p>
    <w:p w14:paraId="2CFB204C" w14:textId="77777777" w:rsidR="00471E01" w:rsidRPr="004D3F04" w:rsidRDefault="00F41BF1" w:rsidP="602C7666">
      <w:pPr>
        <w:spacing w:after="120"/>
        <w:jc w:val="both"/>
      </w:pPr>
      <w:r w:rsidRPr="004D3F04">
        <w:t>8.4 Zhotovitel je při nakládání s osobními údaji odpovědný za dodržování všech povinností vyplývajících z obecného nařízení o ochraně osobních údajů č. (EU) 2016/679 i všech vnitrostátních právních norem.</w:t>
      </w:r>
    </w:p>
    <w:p w14:paraId="3912C2A0" w14:textId="7CE9CBA4" w:rsidR="00471E01" w:rsidRPr="004D3F04" w:rsidRDefault="6C2DB013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>
        <w:t>ODMĚNY</w:t>
      </w:r>
    </w:p>
    <w:p w14:paraId="5EF19709" w14:textId="047C0E0C" w:rsidR="71604EF0" w:rsidRPr="004D3F04" w:rsidRDefault="35CAFFC0" w:rsidP="7672FE10">
      <w:pPr>
        <w:spacing w:after="120"/>
        <w:jc w:val="both"/>
      </w:pPr>
      <w:r w:rsidRPr="004D3F04">
        <w:t xml:space="preserve">Zhotovitel zprostředkuje úhradu odměn respondentům ve druhé vlně dle instrukcí Objednatele. Odměny budou vypláceny z prostředků </w:t>
      </w:r>
      <w:r w:rsidR="1D9F1E2E">
        <w:t>Objednatele</w:t>
      </w:r>
      <w:r w:rsidR="22D1C566">
        <w:t>.</w:t>
      </w:r>
      <w:r w:rsidR="22D1C566" w:rsidRPr="004D3F04">
        <w:t xml:space="preserve"> Odměny musí být uhrazeny nejpozději do </w:t>
      </w:r>
      <w:r w:rsidR="74094227" w:rsidRPr="004D3F04">
        <w:t>3</w:t>
      </w:r>
      <w:r w:rsidR="22D1C566" w:rsidRPr="004D3F04">
        <w:t>0 pracovních dnů od obdržení instrukcí o výši odměny pro jednotlivé respondenty.</w:t>
      </w:r>
      <w:r w:rsidR="24EC4FA1" w:rsidRPr="004D3F04">
        <w:t xml:space="preserve"> Zhotovitel doloží</w:t>
      </w:r>
      <w:r w:rsidR="0A133785" w:rsidRPr="004D3F04">
        <w:t xml:space="preserve"> </w:t>
      </w:r>
      <w:r w:rsidR="24EC4FA1" w:rsidRPr="004D3F04">
        <w:t>na výzvu Objednatele vyúčtování poskytnutých odměn</w:t>
      </w:r>
      <w:r w:rsidR="6BC9BC30" w:rsidRPr="004D3F04">
        <w:t xml:space="preserve"> do třech pracovních dnů</w:t>
      </w:r>
      <w:r w:rsidR="24EC4FA1" w:rsidRPr="004D3F04">
        <w:t>.</w:t>
      </w:r>
    </w:p>
    <w:p w14:paraId="3AC7307C" w14:textId="00F986A5" w:rsidR="00471E01" w:rsidRPr="004D3F04" w:rsidRDefault="00F41BF1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t>DALŠÍ UJEDNÁNÍ</w:t>
      </w:r>
    </w:p>
    <w:p w14:paraId="069BDC0B" w14:textId="7A546534" w:rsidR="00471E01" w:rsidRPr="004D3F04" w:rsidRDefault="00F41BF1" w:rsidP="602C7666">
      <w:pPr>
        <w:spacing w:after="120"/>
        <w:jc w:val="both"/>
      </w:pPr>
      <w:r w:rsidRPr="004D3F04">
        <w:t>10.1 Zhotovitel bere na vědomí, že podle § 2 písm. e) zákona č. 320/2001 Sb., o finanční kontrole ve veřejné správě, v platném znění, je osobou povinnou spolupůsobit při výkonu finanční kontroly. Tato povinnost se týká rovněž těch částí nabídek, smlouvy a souvisejících dokumentů, které podléhají ochraně podle zvláštních právních předpisů (např. jako obchodní tajemství, utajované informace) za předpokladu, že budou splněny požadavky kladené právními předpisy (např. zákonem č.</w:t>
      </w:r>
      <w:r w:rsidR="0043522F">
        <w:t> </w:t>
      </w:r>
      <w:r w:rsidRPr="004D3F04">
        <w:t>255/2012 Sb., o kontrole /kontrolní řád/, v platném znění). Zhotovitel se zavazuje smluvně zavázat také své případné poddodavatele k této povinnosti.</w:t>
      </w:r>
    </w:p>
    <w:p w14:paraId="2455410E" w14:textId="0B4C7E9F" w:rsidR="00471E01" w:rsidRPr="004D3F04" w:rsidRDefault="00F41BF1" w:rsidP="602C7666">
      <w:pPr>
        <w:spacing w:after="120"/>
        <w:jc w:val="both"/>
      </w:pPr>
      <w:r w:rsidRPr="004D3F04">
        <w:t xml:space="preserve">10.2 Zhotovitel bere na vědomí, že uzavřená smlouva včetně všech jejích příloh bude zveřejněna </w:t>
      </w:r>
      <w:r>
        <w:t>v</w:t>
      </w:r>
      <w:r w:rsidR="0067377A">
        <w:t> </w:t>
      </w:r>
      <w:r>
        <w:t>registru smluv</w:t>
      </w:r>
      <w:r w:rsidR="0B53892C">
        <w:t xml:space="preserve">, případně i </w:t>
      </w:r>
      <w:r w:rsidRPr="004D3F04">
        <w:t>na profilu zadavatele.</w:t>
      </w:r>
    </w:p>
    <w:p w14:paraId="191F0655" w14:textId="6037C411" w:rsidR="00471E01" w:rsidRPr="004D3F04" w:rsidRDefault="00F41BF1" w:rsidP="602C7666">
      <w:pPr>
        <w:spacing w:after="120"/>
        <w:jc w:val="both"/>
      </w:pPr>
      <w:r w:rsidRPr="004D3F04">
        <w:t>10.</w:t>
      </w:r>
      <w:r w:rsidR="786D6A99" w:rsidRPr="004D3F04">
        <w:t>3</w:t>
      </w:r>
      <w:r w:rsidRPr="004D3F04">
        <w:t xml:space="preserve"> Odpovědné zadávání</w:t>
      </w:r>
    </w:p>
    <w:p w14:paraId="5579D274" w14:textId="7A2BA281" w:rsidR="00471E01" w:rsidRPr="004D3F04" w:rsidRDefault="00F41BF1" w:rsidP="602C7666">
      <w:pPr>
        <w:spacing w:after="120"/>
        <w:jc w:val="both"/>
      </w:pPr>
      <w:r w:rsidRPr="004D3F04">
        <w:t xml:space="preserve">  </w:t>
      </w:r>
      <w:r w:rsidR="3CEE1FD6" w:rsidRPr="004D3F04">
        <w:t>a</w:t>
      </w:r>
      <w:r w:rsidRPr="004D3F04">
        <w:t>) Zhotovitel bere na vědomí, že Objednatel má zájem o plnění této smlouvy dle zásad odpovědného zadávání veřejných zakázek.</w:t>
      </w:r>
    </w:p>
    <w:p w14:paraId="1AC0100C" w14:textId="10A23F9B" w:rsidR="3BBC9AB0" w:rsidRPr="004D3F04" w:rsidRDefault="15C566EE" w:rsidP="5F1EFC15">
      <w:pPr>
        <w:spacing w:after="120"/>
        <w:jc w:val="both"/>
      </w:pPr>
      <w:r w:rsidRPr="004D3F04">
        <w:t xml:space="preserve">   </w:t>
      </w:r>
      <w:r w:rsidR="7C96732E" w:rsidRPr="004D3F04">
        <w:t>b</w:t>
      </w:r>
      <w:r w:rsidRPr="004D3F04">
        <w:t>) Podpora důstojných pracovních podmínek.  Zhotovitel se zavazuje, že při plnění předmětu této smlouvy neumožní výkon nelegální práce vymezené v § 5 písm. e) zákona č. 435/2004 Sb., o</w:t>
      </w:r>
      <w:r w:rsidR="0043522F">
        <w:t> </w:t>
      </w:r>
      <w:r w:rsidRPr="004D3F04">
        <w:t xml:space="preserve">zaměstnanosti, v platném znění. </w:t>
      </w:r>
    </w:p>
    <w:p w14:paraId="1C0F2869" w14:textId="3F8F81E7" w:rsidR="25F8691D" w:rsidRPr="004D3F04" w:rsidRDefault="25F8691D" w:rsidP="6BD9E759">
      <w:pPr>
        <w:spacing w:after="120"/>
        <w:jc w:val="both"/>
      </w:pPr>
      <w:r>
        <w:t xml:space="preserve">10.4 Zhotovitel sdělí </w:t>
      </w:r>
      <w:r w:rsidR="4B176B85">
        <w:t xml:space="preserve">po uzavření smlouvy </w:t>
      </w:r>
      <w:r>
        <w:t>bez prodlení</w:t>
      </w:r>
      <w:r w:rsidR="4552E86A">
        <w:t xml:space="preserve"> kontaktní osobu, její telefon a email</w:t>
      </w:r>
      <w:r w:rsidR="5D799F5F">
        <w:t xml:space="preserve">, a to na emailovou adresu </w:t>
      </w:r>
      <w:r w:rsidR="20D63559">
        <w:t>klara.kaliskova@vse.cz</w:t>
      </w:r>
      <w:r w:rsidR="5D799F5F">
        <w:t>.</w:t>
      </w:r>
      <w:r w:rsidR="13E6360D">
        <w:t xml:space="preserve"> Na uvedenou emailovou adresu bude oznamovat i </w:t>
      </w:r>
      <w:r w:rsidR="14DE7714">
        <w:t>změnu</w:t>
      </w:r>
      <w:r w:rsidR="13E6360D">
        <w:t xml:space="preserve"> kontaktní osoby.</w:t>
      </w:r>
    </w:p>
    <w:p w14:paraId="3D8B8A53" w14:textId="7E2ACA64" w:rsidR="00471E01" w:rsidRPr="004D3F04" w:rsidRDefault="00F41BF1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 w:rsidRPr="004D3F04">
        <w:lastRenderedPageBreak/>
        <w:t>SMLUVNÍ POKUTY</w:t>
      </w:r>
    </w:p>
    <w:p w14:paraId="2D46785B" w14:textId="64F0708B" w:rsidR="00471E01" w:rsidRPr="004D3F04" w:rsidRDefault="00F41BF1">
      <w:pPr>
        <w:spacing w:after="120"/>
      </w:pPr>
      <w:r w:rsidRPr="004D3F04">
        <w:t xml:space="preserve">11.1 </w:t>
      </w:r>
      <w:r w:rsidRPr="004D3F04">
        <w:rPr>
          <w:b/>
          <w:bCs/>
        </w:rPr>
        <w:t xml:space="preserve">Smluvní pokuta za nedodržení garantovaného </w:t>
      </w:r>
      <w:r w:rsidR="6A395621" w:rsidRPr="004D3F04">
        <w:rPr>
          <w:b/>
          <w:bCs/>
        </w:rPr>
        <w:t xml:space="preserve">a validního </w:t>
      </w:r>
      <w:r w:rsidRPr="004D3F04">
        <w:rPr>
          <w:b/>
          <w:bCs/>
        </w:rPr>
        <w:t>počtu respondentů</w:t>
      </w:r>
    </w:p>
    <w:p w14:paraId="03840B9C" w14:textId="056A843F" w:rsidR="00471E01" w:rsidRPr="004D3F04" w:rsidRDefault="00F41BF1" w:rsidP="602C7666">
      <w:pPr>
        <w:spacing w:after="120"/>
        <w:jc w:val="both"/>
      </w:pPr>
      <w:r w:rsidRPr="004D3F04">
        <w:t>Zhotovitel se zavazuje dodat výstup dotazníkového šetření v počtu respondentů uvedeném ve své nabídce jako garantovaný počet. Tento počet je pro Zhotovitele závazný.</w:t>
      </w:r>
    </w:p>
    <w:p w14:paraId="7BBE1D42" w14:textId="07F19374" w:rsidR="00471E01" w:rsidRPr="004D3F04" w:rsidRDefault="00F41BF1" w:rsidP="602C7666">
      <w:pPr>
        <w:spacing w:after="120"/>
        <w:jc w:val="both"/>
      </w:pPr>
      <w:r w:rsidRPr="004D3F04">
        <w:t>Objednatel akceptuje, že po metodickém očištění dat bude za splnění považováno dodání alespoň 90 % z garantovaného počtu respondentů. Přesto však platí následující:</w:t>
      </w:r>
    </w:p>
    <w:p w14:paraId="1A7E8CC6" w14:textId="0C8D8C18" w:rsidR="0C5FA01C" w:rsidRPr="004D3F04" w:rsidRDefault="00797E06" w:rsidP="006D4FC5">
      <w:pPr>
        <w:spacing w:after="120"/>
        <w:ind w:left="708"/>
        <w:jc w:val="both"/>
      </w:pPr>
      <w:r>
        <w:t xml:space="preserve">1. </w:t>
      </w:r>
      <w:r w:rsidR="0C5FA01C" w:rsidRPr="004D3F04">
        <w:rPr>
          <w:b/>
          <w:bCs/>
        </w:rPr>
        <w:t>Nedodržení garantovaného počtu před očištěním</w:t>
      </w:r>
      <w:r w:rsidR="0C5FA01C" w:rsidRPr="004D3F04">
        <w:t>: Pokud Zhotovitel dodá (před očištěním) méně respondentů, než činí garantovaný počet uvedený v jeho nabídce, vzniká Objednateli právo na smluvní pokutu, a to i tehdy, pokud po očištění zůstane více než 90 % respondentů</w:t>
      </w:r>
      <w:r w:rsidR="57F22D0C" w:rsidRPr="004D3F04">
        <w:t xml:space="preserve"> počítáno z</w:t>
      </w:r>
      <w:r>
        <w:t> </w:t>
      </w:r>
      <w:r w:rsidR="57F22D0C" w:rsidRPr="004D3F04">
        <w:t>garantovaného počtu</w:t>
      </w:r>
      <w:r w:rsidR="0C5FA01C" w:rsidRPr="004D3F04">
        <w:t xml:space="preserve">. Smluvní pokuta = (garantovaný </w:t>
      </w:r>
      <w:proofErr w:type="gramStart"/>
      <w:r w:rsidR="0C5FA01C" w:rsidRPr="004D3F04">
        <w:t>počet − skutečně</w:t>
      </w:r>
      <w:proofErr w:type="gramEnd"/>
      <w:r w:rsidR="0C5FA01C" w:rsidRPr="004D3F04">
        <w:t xml:space="preserve"> dodaný počet před očištěním) × cena za jednoho respondenta, kde cena za jednoho respondenta = celková nabídková cena vč. DPH / garantovaný počet respondentů.</w:t>
      </w:r>
      <w:r w:rsidR="45F1F878" w:rsidRPr="004D3F04">
        <w:t xml:space="preserve"> Pro první vlnu se však smluvní pokuta zvyšuje o</w:t>
      </w:r>
      <w:r>
        <w:t> </w:t>
      </w:r>
      <w:r w:rsidR="45F1F878" w:rsidRPr="004D3F04">
        <w:t>10.000 Kč v případě, že zůstane validní počet nižší než 90 %.</w:t>
      </w:r>
    </w:p>
    <w:p w14:paraId="00B07B07" w14:textId="415F81D7" w:rsidR="00471E01" w:rsidRPr="004D3F04" w:rsidRDefault="00797E06" w:rsidP="006D4FC5">
      <w:pPr>
        <w:spacing w:after="120"/>
        <w:ind w:left="708"/>
        <w:jc w:val="both"/>
      </w:pPr>
      <w:r>
        <w:t xml:space="preserve">2. </w:t>
      </w:r>
      <w:r w:rsidR="00F41BF1" w:rsidRPr="004D3F04">
        <w:rPr>
          <w:b/>
          <w:bCs/>
        </w:rPr>
        <w:t>Nedosažení 90 % po očištění</w:t>
      </w:r>
      <w:r w:rsidR="3F92E0EF" w:rsidRPr="004D3F04">
        <w:rPr>
          <w:b/>
          <w:bCs/>
        </w:rPr>
        <w:t xml:space="preserve"> (validní počet)</w:t>
      </w:r>
      <w:r w:rsidR="00F41BF1" w:rsidRPr="004D3F04">
        <w:rPr>
          <w:b/>
          <w:bCs/>
        </w:rPr>
        <w:t>, ale zhotovitel zůstává první v pořadí:</w:t>
      </w:r>
      <w:r w:rsidR="00F41BF1" w:rsidRPr="004D3F04">
        <w:t xml:space="preserve"> Pokud po očištění nebude dosaženo alespoň 90 % garantovaného počtu respondentů, ale validní počet respondentů zůstává vyšší nebo roven 90 % nabídkového počtu kteréhokoli jiného hodnoceného uchazeče, činí smluvní pokuta 10.000 Kč.</w:t>
      </w:r>
    </w:p>
    <w:p w14:paraId="0D6C7697" w14:textId="6A9CCD9D" w:rsidR="00471E01" w:rsidRPr="004D3F04" w:rsidRDefault="00797E06" w:rsidP="006D4FC5">
      <w:pPr>
        <w:spacing w:after="120"/>
        <w:ind w:left="708"/>
        <w:jc w:val="both"/>
      </w:pPr>
      <w:r>
        <w:t xml:space="preserve">3. </w:t>
      </w:r>
      <w:r w:rsidR="00F41BF1" w:rsidRPr="004D3F04">
        <w:rPr>
          <w:b/>
          <w:bCs/>
        </w:rPr>
        <w:t>Nedosažení 90 % a propad v pořadí:</w:t>
      </w:r>
      <w:r w:rsidR="00F41BF1" w:rsidRPr="004D3F04">
        <w:t xml:space="preserve"> Pokud po očištění nebude dosaženo 90 % garantovaného počtu a zároveň validní počet respondentů bude nižší než u jiných hodnocených uchazečů, činí smluvní pokuta:</w:t>
      </w:r>
    </w:p>
    <w:p w14:paraId="150E376E" w14:textId="336A2C56" w:rsidR="00471E01" w:rsidRPr="004D3F04" w:rsidRDefault="00F41BF1" w:rsidP="006D4FC5">
      <w:pPr>
        <w:spacing w:after="120"/>
        <w:ind w:left="708"/>
      </w:pPr>
      <w:r w:rsidRPr="004D3F04">
        <w:t xml:space="preserve">   20.000 Kč, pokud je validní počet</w:t>
      </w:r>
      <w:r w:rsidR="79471918" w:rsidRPr="004D3F04">
        <w:t xml:space="preserve"> </w:t>
      </w:r>
      <w:r w:rsidR="069708E2" w:rsidRPr="004D3F04">
        <w:t>nižší</w:t>
      </w:r>
      <w:r w:rsidRPr="004D3F04">
        <w:t xml:space="preserve"> než u druhého v pořadí,</w:t>
      </w:r>
    </w:p>
    <w:p w14:paraId="5D713B42" w14:textId="419B0C83" w:rsidR="00471E01" w:rsidRPr="004D3F04" w:rsidRDefault="00F41BF1" w:rsidP="006D4FC5">
      <w:pPr>
        <w:spacing w:after="120"/>
        <w:ind w:left="708"/>
      </w:pPr>
      <w:r w:rsidRPr="004D3F04">
        <w:t xml:space="preserve">   </w:t>
      </w:r>
      <w:r w:rsidR="00ED5D3F" w:rsidRPr="004D3F04">
        <w:t>3</w:t>
      </w:r>
      <w:r w:rsidRPr="004D3F04">
        <w:t xml:space="preserve">0.000 Kč, pokud je validní počet </w:t>
      </w:r>
      <w:r w:rsidR="229E4629" w:rsidRPr="004D3F04">
        <w:t>nižší</w:t>
      </w:r>
      <w:r w:rsidRPr="004D3F04">
        <w:t xml:space="preserve"> než u třetího,</w:t>
      </w:r>
    </w:p>
    <w:p w14:paraId="0E7D26C5" w14:textId="6EB52E75" w:rsidR="0C5FA01C" w:rsidRPr="004D3F04" w:rsidRDefault="0C5FA01C" w:rsidP="006D4FC5">
      <w:pPr>
        <w:spacing w:after="120"/>
        <w:ind w:left="708"/>
      </w:pPr>
      <w:r w:rsidRPr="004D3F04">
        <w:t xml:space="preserve">   </w:t>
      </w:r>
      <w:r w:rsidR="447CA009" w:rsidRPr="004D3F04">
        <w:t>4</w:t>
      </w:r>
      <w:r w:rsidRPr="004D3F04">
        <w:t xml:space="preserve">0.000 Kč, pokud je validní počet </w:t>
      </w:r>
      <w:r w:rsidR="3B0BEC13" w:rsidRPr="004D3F04">
        <w:t>nižší</w:t>
      </w:r>
      <w:r w:rsidRPr="004D3F04">
        <w:t xml:space="preserve"> než u </w:t>
      </w:r>
      <w:r w:rsidR="3B194CD9" w:rsidRPr="004D3F04">
        <w:t xml:space="preserve">čtvrtého </w:t>
      </w:r>
      <w:r w:rsidRPr="004D3F04">
        <w:t>hodnocen</w:t>
      </w:r>
      <w:r w:rsidR="79C9E365" w:rsidRPr="004D3F04">
        <w:t>ého</w:t>
      </w:r>
      <w:r w:rsidRPr="004D3F04">
        <w:t xml:space="preserve"> uchazeč</w:t>
      </w:r>
      <w:r w:rsidR="0D170A80" w:rsidRPr="004D3F04">
        <w:t>e</w:t>
      </w:r>
      <w:r w:rsidR="1F5CD87D" w:rsidRPr="004D3F04">
        <w:t xml:space="preserve"> </w:t>
      </w:r>
    </w:p>
    <w:p w14:paraId="23526CCF" w14:textId="01EB5EE0" w:rsidR="1F5CD87D" w:rsidRPr="004D3F04" w:rsidRDefault="1F5CD87D" w:rsidP="006D4FC5">
      <w:pPr>
        <w:spacing w:after="120"/>
        <w:ind w:left="708"/>
      </w:pPr>
      <w:r w:rsidRPr="004D3F04">
        <w:t xml:space="preserve"> (V tomto bodě se uplatní vždy jen vyšší smluvní pokuta, tzn. smluvní pokuty se nesčítají)  </w:t>
      </w:r>
    </w:p>
    <w:p w14:paraId="76122600" w14:textId="756DF95C" w:rsidR="00471E01" w:rsidRPr="004D3F04" w:rsidRDefault="7647B823" w:rsidP="006D4FC5">
      <w:pPr>
        <w:spacing w:after="120"/>
        <w:ind w:left="708"/>
        <w:jc w:val="both"/>
      </w:pPr>
      <w:r w:rsidRPr="004D3F04">
        <w:t xml:space="preserve"> 4. </w:t>
      </w:r>
      <w:r w:rsidR="347A9548" w:rsidRPr="00AE01FB">
        <w:rPr>
          <w:b/>
          <w:bCs/>
        </w:rPr>
        <w:t>Smluvní pokuta pod bodem 1 se uplatní pro 1. a pro 2. vlnu zvlášť.</w:t>
      </w:r>
      <w:r w:rsidR="347A9548" w:rsidRPr="004D3F04">
        <w:t xml:space="preserve">  </w:t>
      </w:r>
    </w:p>
    <w:p w14:paraId="61A22F45" w14:textId="28FC9BAD" w:rsidR="00471E01" w:rsidRPr="004D3F04" w:rsidRDefault="347A9548" w:rsidP="006D4FC5">
      <w:pPr>
        <w:spacing w:after="120"/>
        <w:jc w:val="both"/>
      </w:pPr>
      <w:r w:rsidRPr="004D3F04">
        <w:t xml:space="preserve">Rozhodný okamžik pro výpočet smluvní pokuty podle bodů 2 a 3 nastává po ukončení všech sběrů dat. Tyto smluvní pokuty nevylučují uplatnění smluvní pokuty dle bodu 1.  </w:t>
      </w:r>
    </w:p>
    <w:p w14:paraId="4FC65F28" w14:textId="0ABF1A1D" w:rsidR="00471E01" w:rsidRPr="004D3F04" w:rsidRDefault="0C5FA01C" w:rsidP="005A26E6">
      <w:pPr>
        <w:spacing w:after="120"/>
        <w:jc w:val="both"/>
      </w:pPr>
      <w:r w:rsidRPr="004D3F04">
        <w:t>11.</w:t>
      </w:r>
      <w:r w:rsidR="06CE36F2" w:rsidRPr="004D3F04">
        <w:t>2</w:t>
      </w:r>
      <w:r w:rsidRPr="004D3F04">
        <w:t xml:space="preserve"> </w:t>
      </w:r>
      <w:r w:rsidRPr="004D3F04">
        <w:rPr>
          <w:b/>
          <w:bCs/>
        </w:rPr>
        <w:t>Smluvní pokuta za prodlení s dodáním výstupu</w:t>
      </w:r>
      <w:r w:rsidR="7EC20F3D" w:rsidRPr="004D3F04">
        <w:rPr>
          <w:b/>
          <w:bCs/>
        </w:rPr>
        <w:t xml:space="preserve"> a za porušení odpovědného zadávání</w:t>
      </w:r>
    </w:p>
    <w:p w14:paraId="083D5B86" w14:textId="602C07FB" w:rsidR="00471E01" w:rsidRPr="004D3F04" w:rsidRDefault="00F41BF1" w:rsidP="602C7666">
      <w:pPr>
        <w:spacing w:after="120"/>
        <w:jc w:val="both"/>
      </w:pPr>
      <w:r w:rsidRPr="004D3F04">
        <w:t xml:space="preserve">V případě prodlení s dodáním </w:t>
      </w:r>
      <w:r w:rsidR="0C3C4BED" w:rsidRPr="004D3F04">
        <w:t>jednotlivých výstupů</w:t>
      </w:r>
      <w:r w:rsidRPr="004D3F04">
        <w:t xml:space="preserve"> (ve smyslu předání v termín</w:t>
      </w:r>
      <w:r w:rsidR="1E8E8C60" w:rsidRPr="004D3F04">
        <w:t>ech</w:t>
      </w:r>
      <w:r w:rsidRPr="004D3F04">
        <w:t xml:space="preserve"> sjednan</w:t>
      </w:r>
      <w:r w:rsidR="7DA47167" w:rsidRPr="004D3F04">
        <w:t>ých</w:t>
      </w:r>
      <w:r w:rsidRPr="004D3F04">
        <w:t xml:space="preserve"> ve smlouvě</w:t>
      </w:r>
      <w:r w:rsidR="7747158F" w:rsidRPr="004D3F04">
        <w:t>, vyjma čl. IX</w:t>
      </w:r>
      <w:r w:rsidRPr="004D3F04">
        <w:t xml:space="preserve">), je stanovena smluvní pokuta ve výši </w:t>
      </w:r>
      <w:r w:rsidR="7D957731" w:rsidRPr="004D3F04">
        <w:t>3</w:t>
      </w:r>
      <w:r w:rsidRPr="004D3F04">
        <w:t>00 Kč za každý započatý den prodlení.</w:t>
      </w:r>
    </w:p>
    <w:p w14:paraId="4C40572B" w14:textId="3B559D7A" w:rsidR="11FCECB4" w:rsidRPr="004D3F04" w:rsidRDefault="509E530F" w:rsidP="005A26E6">
      <w:pPr>
        <w:spacing w:after="120"/>
        <w:jc w:val="both"/>
      </w:pPr>
      <w:r w:rsidRPr="004D3F04">
        <w:t xml:space="preserve">Poruší-li Zhotovitel čl. X bod 10.3 b) této smlouvy, má Objednatel právo </w:t>
      </w:r>
      <w:r w:rsidR="25FD8419" w:rsidRPr="004D3F04">
        <w:t xml:space="preserve">požadovat smluvní pokutu ve výši </w:t>
      </w:r>
      <w:proofErr w:type="gramStart"/>
      <w:r w:rsidR="25FD8419" w:rsidRPr="004D3F04">
        <w:t>5.000,-</w:t>
      </w:r>
      <w:proofErr w:type="gramEnd"/>
      <w:r w:rsidR="25FD8419" w:rsidRPr="004D3F04">
        <w:t xml:space="preserve"> Kč za každé zjištěné porušení závazku.</w:t>
      </w:r>
    </w:p>
    <w:p w14:paraId="7E62C367" w14:textId="3C66E505" w:rsidR="5670AF1C" w:rsidRPr="004D3F04" w:rsidRDefault="5670AF1C" w:rsidP="005A26E6">
      <w:pPr>
        <w:spacing w:after="120"/>
        <w:jc w:val="both"/>
        <w:rPr>
          <w:b/>
          <w:bCs/>
        </w:rPr>
      </w:pPr>
      <w:r w:rsidRPr="004D3F04">
        <w:t xml:space="preserve">11.3 </w:t>
      </w:r>
      <w:r w:rsidRPr="004D3F04">
        <w:rPr>
          <w:b/>
          <w:bCs/>
        </w:rPr>
        <w:t>Smluvní pokuta za nedodržení čl. IX</w:t>
      </w:r>
      <w:r w:rsidR="2DE638ED" w:rsidRPr="004D3F04">
        <w:rPr>
          <w:b/>
          <w:bCs/>
        </w:rPr>
        <w:t xml:space="preserve"> této smlouvy</w:t>
      </w:r>
    </w:p>
    <w:p w14:paraId="14CB96E0" w14:textId="3286180A" w:rsidR="4AF79C56" w:rsidRPr="004D3F04" w:rsidRDefault="4AF79C56" w:rsidP="005A26E6">
      <w:pPr>
        <w:spacing w:after="120"/>
        <w:jc w:val="both"/>
      </w:pPr>
      <w:r w:rsidRPr="004D3F04">
        <w:t xml:space="preserve">V případě, že Zhotovitel neuhradí odměnu některému z respondentů ve lhůtě dle článku </w:t>
      </w:r>
      <w:r w:rsidR="4387F81B" w:rsidRPr="004D3F04">
        <w:t>IX</w:t>
      </w:r>
      <w:r w:rsidRPr="004D3F04">
        <w:t xml:space="preserve"> této smlouvy, zavazuje se uhradit Objednateli smluvní pokutu ve výši 100 Kč za každého respondenta, kterému nebude odměna včas vyplacena.</w:t>
      </w:r>
    </w:p>
    <w:p w14:paraId="6B154BA9" w14:textId="1142A418" w:rsidR="4AF79C56" w:rsidRPr="004D3F04" w:rsidRDefault="4AF79C56" w:rsidP="005A26E6">
      <w:pPr>
        <w:spacing w:after="120"/>
        <w:jc w:val="both"/>
      </w:pPr>
      <w:r w:rsidRPr="004D3F04">
        <w:t xml:space="preserve">V případě, že Zhotovitel nedoloží </w:t>
      </w:r>
      <w:r w:rsidR="717955D8" w:rsidRPr="004D3F04">
        <w:t xml:space="preserve">řádné </w:t>
      </w:r>
      <w:r w:rsidRPr="004D3F04">
        <w:t xml:space="preserve">vyúčtování poskytnutých odměn ve lhůtě 3 pracovních dnů od výzvy Objednatele, zavazuje se uhradit Objednateli smluvní pokutu ve výši </w:t>
      </w:r>
      <w:r w:rsidR="550BBE59" w:rsidRPr="004D3F04">
        <w:t xml:space="preserve">1 </w:t>
      </w:r>
      <w:r w:rsidRPr="004D3F04">
        <w:t>000 Kč</w:t>
      </w:r>
      <w:r w:rsidR="72785EFC" w:rsidRPr="004D3F04">
        <w:t xml:space="preserve"> za každý den prodlení.</w:t>
      </w:r>
    </w:p>
    <w:p w14:paraId="34ECDCED" w14:textId="1905C42A" w:rsidR="00471E01" w:rsidRPr="004D3F04" w:rsidRDefault="0C5FA01C" w:rsidP="602C7666">
      <w:pPr>
        <w:spacing w:after="120"/>
        <w:jc w:val="both"/>
      </w:pPr>
      <w:r w:rsidRPr="004D3F04">
        <w:t>11.</w:t>
      </w:r>
      <w:r w:rsidR="24D737E2" w:rsidRPr="004D3F04">
        <w:t>4</w:t>
      </w:r>
      <w:r w:rsidRPr="004D3F04">
        <w:t xml:space="preserve"> </w:t>
      </w:r>
      <w:r w:rsidRPr="004D3F04">
        <w:rPr>
          <w:b/>
          <w:bCs/>
        </w:rPr>
        <w:t>Splatnost smluvních pokut</w:t>
      </w:r>
    </w:p>
    <w:p w14:paraId="7DE4413E" w14:textId="57BCA9A7" w:rsidR="00471E01" w:rsidRPr="004D3F04" w:rsidRDefault="00F41BF1" w:rsidP="602C7666">
      <w:pPr>
        <w:spacing w:after="120"/>
        <w:jc w:val="both"/>
      </w:pPr>
      <w:r w:rsidRPr="004D3F04">
        <w:lastRenderedPageBreak/>
        <w:t>Splatnost smluvních pokut si smluvní strany sjednávají ve lhůtě 10 dnů ode dne doručení výzvy k</w:t>
      </w:r>
      <w:r w:rsidR="00397654">
        <w:t> </w:t>
      </w:r>
      <w:r w:rsidRPr="004D3F04">
        <w:t>zaplacení smluvní pokuty straně povinné ze smluvní pokuty, a to na bankovní účet uvedený ve výzvě.</w:t>
      </w:r>
    </w:p>
    <w:p w14:paraId="38A7DCDD" w14:textId="19A3886F" w:rsidR="00471E01" w:rsidRPr="004D3F04" w:rsidRDefault="0C5FA01C">
      <w:pPr>
        <w:spacing w:after="120"/>
      </w:pPr>
      <w:r w:rsidRPr="004D3F04">
        <w:t>11.</w:t>
      </w:r>
      <w:r w:rsidR="63EC4D11" w:rsidRPr="004D3F04">
        <w:t>5</w:t>
      </w:r>
      <w:r w:rsidRPr="004D3F04">
        <w:t xml:space="preserve"> </w:t>
      </w:r>
      <w:r w:rsidRPr="004D3F04">
        <w:rPr>
          <w:b/>
          <w:bCs/>
        </w:rPr>
        <w:t>Smluvní pokuta za prodlení s úhradou faktury</w:t>
      </w:r>
    </w:p>
    <w:p w14:paraId="1AD0CF26" w14:textId="6DCC5A47" w:rsidR="00471E01" w:rsidRPr="004D3F04" w:rsidRDefault="00F41BF1" w:rsidP="602C7666">
      <w:pPr>
        <w:spacing w:after="120"/>
        <w:jc w:val="both"/>
      </w:pPr>
      <w:r w:rsidRPr="004D3F04">
        <w:t>V případě prodlení Objednatele s úhradou faktury je Objednatel povinen zaplatit Zhotoviteli smluvní pokutu ve výši 0,05 % z dlužné částky za každý započatý den prodlení. Tím není dotčeno právo Zhotovitele na zákonný úrok z prodlení.</w:t>
      </w:r>
    </w:p>
    <w:p w14:paraId="57A79582" w14:textId="041A5AA1" w:rsidR="00471E01" w:rsidRPr="004D3F04" w:rsidRDefault="0C5FA01C">
      <w:pPr>
        <w:spacing w:after="120"/>
      </w:pPr>
      <w:r w:rsidRPr="004D3F04">
        <w:t>11.</w:t>
      </w:r>
      <w:r w:rsidR="5A499770" w:rsidRPr="004D3F04">
        <w:t>6</w:t>
      </w:r>
      <w:r w:rsidRPr="004D3F04">
        <w:t xml:space="preserve"> </w:t>
      </w:r>
      <w:r w:rsidRPr="004D3F04">
        <w:rPr>
          <w:b/>
          <w:bCs/>
        </w:rPr>
        <w:t>Doplňkové ustanovení</w:t>
      </w:r>
    </w:p>
    <w:p w14:paraId="531F789D" w14:textId="1BF8D83A" w:rsidR="00471E01" w:rsidRPr="004D3F04" w:rsidRDefault="00F41BF1" w:rsidP="00AC6C49">
      <w:pPr>
        <w:spacing w:after="120"/>
        <w:jc w:val="both"/>
      </w:pPr>
      <w:r w:rsidRPr="004D3F04">
        <w:t>Ustanovení o smluvních pokutách nemají vliv na právo Objednatele požadovat náhradu škody v</w:t>
      </w:r>
      <w:r w:rsidR="00AC6C49">
        <w:t> </w:t>
      </w:r>
      <w:r w:rsidRPr="004D3F04">
        <w:t>plné výši, pokud škoda přesáhne výši smluvní pokuty, ani na právo odstoupit od smlouvy.</w:t>
      </w:r>
    </w:p>
    <w:p w14:paraId="2124F670" w14:textId="3C448474" w:rsidR="03929F13" w:rsidRPr="004D3F04" w:rsidRDefault="3A479308" w:rsidP="602C7666">
      <w:pPr>
        <w:spacing w:after="120"/>
        <w:jc w:val="both"/>
      </w:pPr>
      <w:r w:rsidRPr="004D3F04">
        <w:t>11.</w:t>
      </w:r>
      <w:r w:rsidR="134CD8A0" w:rsidRPr="004D3F04">
        <w:t>7</w:t>
      </w:r>
      <w:r w:rsidRPr="004D3F04">
        <w:t xml:space="preserve"> </w:t>
      </w:r>
      <w:r w:rsidR="2BD430FD" w:rsidRPr="004D3F04">
        <w:rPr>
          <w:b/>
          <w:bCs/>
        </w:rPr>
        <w:t>Možnost</w:t>
      </w:r>
      <w:r w:rsidR="2BD430FD" w:rsidRPr="004D3F04">
        <w:t xml:space="preserve"> l</w:t>
      </w:r>
      <w:r w:rsidR="2BD430FD" w:rsidRPr="004D3F04">
        <w:rPr>
          <w:b/>
          <w:bCs/>
        </w:rPr>
        <w:t xml:space="preserve">iberace </w:t>
      </w:r>
    </w:p>
    <w:p w14:paraId="7B95E7BB" w14:textId="6D34BE30" w:rsidR="3A479308" w:rsidRPr="00AC6C49" w:rsidRDefault="3A479308" w:rsidP="6BD9E759">
      <w:pPr>
        <w:spacing w:after="120"/>
        <w:jc w:val="both"/>
      </w:pPr>
      <w:r>
        <w:t>Zhotovitel má možnost chybějící respondenty nebo nesplněné kvóty doplnit do maximálně 20 dnů od výzvy Objednatele, která je však na výlučné vůli Objednatele a na kterou Zhotovitel nemá právní nárok. Doplní</w:t>
      </w:r>
      <w:r w:rsidR="53C21F08">
        <w:t>-</w:t>
      </w:r>
      <w:r>
        <w:t xml:space="preserve">li </w:t>
      </w:r>
      <w:r w:rsidR="35DBE964">
        <w:t xml:space="preserve">Zhotovitel </w:t>
      </w:r>
      <w:r>
        <w:t xml:space="preserve">v dodatečné lhůtě </w:t>
      </w:r>
      <w:r w:rsidR="40670BA5">
        <w:t>chybějící respondenty a/nebo splní-li dané kvóty, nebude sankce udělena</w:t>
      </w:r>
      <w:r>
        <w:t>.</w:t>
      </w:r>
      <w:r w:rsidR="11AAEE5E">
        <w:t xml:space="preserve"> </w:t>
      </w:r>
    </w:p>
    <w:p w14:paraId="5E5D6B8F" w14:textId="60CFA333" w:rsidR="031CD34D" w:rsidRPr="00AC6C49" w:rsidRDefault="031CD34D" w:rsidP="6BD9E759">
      <w:pPr>
        <w:spacing w:after="120"/>
        <w:jc w:val="both"/>
      </w:pPr>
      <w:r>
        <w:t>Obdobně platí, že na výzvu Objednatele může Zhotovitel napravit sv</w:t>
      </w:r>
      <w:r w:rsidR="72D8B285">
        <w:t>á</w:t>
      </w:r>
      <w:r>
        <w:t xml:space="preserve"> pochybení </w:t>
      </w:r>
      <w:r w:rsidR="18C652C4">
        <w:t>při plnění povinností dle čl. IX týkající se opomenutí uhradit odměnu respondentům.</w:t>
      </w:r>
      <w:r w:rsidR="3356F53A">
        <w:t xml:space="preserve"> Ani na tuto výzvu</w:t>
      </w:r>
      <w:r w:rsidR="443BCFEC">
        <w:t>, kde bude uveden termín</w:t>
      </w:r>
      <w:r w:rsidR="3356F53A">
        <w:t xml:space="preserve"> k náprav</w:t>
      </w:r>
      <w:r w:rsidR="4B1C2F89">
        <w:t>ě</w:t>
      </w:r>
      <w:r w:rsidR="3356F53A">
        <w:t xml:space="preserve"> vadného stavu </w:t>
      </w:r>
      <w:r w:rsidR="096A483F">
        <w:t xml:space="preserve">dle uvážení Objednatele, </w:t>
      </w:r>
      <w:r w:rsidR="3356F53A">
        <w:t>nemá Zhotovitel právní nárok.</w:t>
      </w:r>
    </w:p>
    <w:p w14:paraId="081EBC54" w14:textId="5FFF3EE7" w:rsidR="602C7666" w:rsidRPr="004D3F04" w:rsidRDefault="602C7666" w:rsidP="602C7666">
      <w:pPr>
        <w:spacing w:after="120"/>
      </w:pPr>
    </w:p>
    <w:p w14:paraId="7962F773" w14:textId="76C414C2" w:rsidR="00471E01" w:rsidRPr="004D3F04" w:rsidRDefault="000A176D" w:rsidP="003D209A">
      <w:pPr>
        <w:pStyle w:val="Nadpis2"/>
        <w:numPr>
          <w:ilvl w:val="0"/>
          <w:numId w:val="1"/>
        </w:numPr>
        <w:spacing w:before="480" w:after="160"/>
        <w:ind w:left="714" w:hanging="357"/>
        <w:jc w:val="center"/>
      </w:pPr>
      <w:r>
        <w:t xml:space="preserve"> </w:t>
      </w:r>
      <w:r w:rsidR="00F41BF1" w:rsidRPr="004D3F04">
        <w:t>ZÁVĚREČNÁ USTANOVENÍ</w:t>
      </w:r>
    </w:p>
    <w:p w14:paraId="64BBDD81" w14:textId="7592CBF4" w:rsidR="00471E01" w:rsidRPr="004D3F04" w:rsidRDefault="00F41BF1" w:rsidP="602C7666">
      <w:pPr>
        <w:spacing w:after="120"/>
        <w:jc w:val="both"/>
      </w:pPr>
      <w:r w:rsidRPr="004D3F04">
        <w:t>12.1 Tato smlouva nabývá platnosti dnem jejího podpisu oběma smluvními stranami a účinnosti</w:t>
      </w:r>
      <w:r w:rsidR="72FAAEA8" w:rsidRPr="004D3F04">
        <w:t xml:space="preserve"> </w:t>
      </w:r>
      <w:r w:rsidRPr="004D3F04">
        <w:t>dnem uveřejnění v registru smluv dle zákona č. 340/2015 Sb., o zvláštních podmínkách účinnosti některých smluv, uveřejňování těchto smluv a o registru smluv (zákon o registru smluv), ve znění pozdějších předpisů.</w:t>
      </w:r>
    </w:p>
    <w:p w14:paraId="162D78E7" w14:textId="77777777" w:rsidR="00471E01" w:rsidRPr="004D3F04" w:rsidRDefault="00F41BF1" w:rsidP="602C7666">
      <w:pPr>
        <w:spacing w:after="120"/>
        <w:jc w:val="both"/>
      </w:pPr>
      <w:r w:rsidRPr="004D3F04">
        <w:t>12.2 Tuto smlouvu lze měnit pouze písemnými dodatky podepsanými oběma smluvními stranami.</w:t>
      </w:r>
    </w:p>
    <w:p w14:paraId="698403FE" w14:textId="77777777" w:rsidR="00471E01" w:rsidRPr="004D3F04" w:rsidRDefault="00F41BF1" w:rsidP="602C7666">
      <w:pPr>
        <w:spacing w:after="120"/>
        <w:jc w:val="both"/>
      </w:pPr>
      <w:r w:rsidRPr="004D3F04">
        <w:t>12.3 Tato smlouva může být podepsána vlastnoručně nebo elektronicky. V případě elektronického podpisu bude použit kvalifikovaný elektronický podpis ve smyslu nařízení Evropského parlamentu a Rady (EU) č. 910/2014 (</w:t>
      </w:r>
      <w:proofErr w:type="spellStart"/>
      <w:r w:rsidRPr="004D3F04">
        <w:t>eIDAS</w:t>
      </w:r>
      <w:proofErr w:type="spellEnd"/>
      <w:r w:rsidRPr="004D3F04">
        <w:t>).</w:t>
      </w:r>
    </w:p>
    <w:p w14:paraId="6811817C" w14:textId="49CE8CC2" w:rsidR="0C5FA01C" w:rsidRPr="004D3F04" w:rsidRDefault="0C5FA01C" w:rsidP="6BD9E759">
      <w:pPr>
        <w:spacing w:after="120"/>
        <w:jc w:val="both"/>
      </w:pPr>
      <w:r w:rsidRPr="004D3F04">
        <w:t>12.4 V případě vlastnoručního podpisu je tato smlouva vyhotovena ve dvou stejnopisech, z nichž každá smluvní strana obdrží po jednom. V případě elektronického podpisu postačí jedno elektronické vyhotovení smlouvy.</w:t>
      </w:r>
    </w:p>
    <w:p w14:paraId="6A634403" w14:textId="77777777" w:rsidR="00ED5D3F" w:rsidRPr="004D3F04" w:rsidRDefault="00ED5D3F">
      <w:pPr>
        <w:spacing w:after="120"/>
      </w:pPr>
    </w:p>
    <w:p w14:paraId="18B6355D" w14:textId="0C63C402" w:rsidR="00471E01" w:rsidRPr="004D3F04" w:rsidRDefault="00F41BF1">
      <w:pPr>
        <w:spacing w:after="120"/>
        <w:rPr>
          <w:b/>
          <w:bCs/>
        </w:rPr>
      </w:pPr>
      <w:r>
        <w:t xml:space="preserve">V </w:t>
      </w:r>
      <w:r w:rsidRPr="02EBF6B6">
        <w:rPr>
          <w:b/>
          <w:bCs/>
          <w:highlight w:val="yellow"/>
        </w:rPr>
        <w:t>[MÍST</w:t>
      </w:r>
      <w:r w:rsidRPr="000A176D">
        <w:rPr>
          <w:b/>
          <w:bCs/>
          <w:highlight w:val="yellow"/>
        </w:rPr>
        <w:t>O</w:t>
      </w:r>
      <w:r w:rsidRPr="02EBF6B6">
        <w:rPr>
          <w:b/>
          <w:bCs/>
        </w:rPr>
        <w:t>]</w:t>
      </w:r>
      <w:r>
        <w:t xml:space="preserve"> dne </w:t>
      </w:r>
      <w:r w:rsidRPr="02EBF6B6">
        <w:rPr>
          <w:b/>
          <w:bCs/>
        </w:rPr>
        <w:t>[</w:t>
      </w:r>
      <w:r w:rsidRPr="02EBF6B6">
        <w:rPr>
          <w:b/>
          <w:bCs/>
          <w:highlight w:val="yellow"/>
        </w:rPr>
        <w:t>DATUM</w:t>
      </w:r>
      <w:r w:rsidRPr="02EBF6B6">
        <w:rPr>
          <w:b/>
          <w:bCs/>
        </w:rPr>
        <w:t>]</w:t>
      </w:r>
    </w:p>
    <w:p w14:paraId="761834A1" w14:textId="77777777" w:rsidR="00ED5D3F" w:rsidRPr="004D3F04" w:rsidRDefault="00ED5D3F">
      <w:pPr>
        <w:spacing w:after="120"/>
      </w:pPr>
    </w:p>
    <w:p w14:paraId="2129EA8F" w14:textId="30F233DA" w:rsidR="00471E01" w:rsidRPr="004D3F04" w:rsidRDefault="00F41BF1">
      <w:pPr>
        <w:spacing w:after="120"/>
      </w:pPr>
      <w:r w:rsidRPr="004D3F04">
        <w:t xml:space="preserve">  </w:t>
      </w:r>
      <w:r w:rsidR="386C4CE2" w:rsidRPr="004D3F04">
        <w:t>_____</w:t>
      </w:r>
      <w:r w:rsidR="01A43903" w:rsidRPr="004D3F04">
        <w:t>_____________________</w:t>
      </w:r>
      <w:r w:rsidRPr="004D3F04">
        <w:t xml:space="preserve">            </w:t>
      </w:r>
      <w:r w:rsidRPr="004D3F04">
        <w:tab/>
      </w:r>
      <w:r w:rsidRPr="004D3F04">
        <w:tab/>
      </w:r>
      <w:r w:rsidRPr="004D3F04">
        <w:tab/>
      </w:r>
      <w:r w:rsidR="6B4EBFA5" w:rsidRPr="004D3F04">
        <w:t>____</w:t>
      </w:r>
      <w:r w:rsidR="7D3AD31C" w:rsidRPr="004D3F04">
        <w:t>__</w:t>
      </w:r>
      <w:r w:rsidR="6B4EBFA5" w:rsidRPr="004D3F04">
        <w:t>__________________</w:t>
      </w:r>
    </w:p>
    <w:p w14:paraId="60182526" w14:textId="19FB7DD4" w:rsidR="00471E01" w:rsidRDefault="00F41BF1">
      <w:pPr>
        <w:spacing w:after="120"/>
      </w:pPr>
      <w:r w:rsidRPr="004D3F04">
        <w:t xml:space="preserve">       </w:t>
      </w:r>
      <w:r w:rsidRPr="004D3F04">
        <w:tab/>
        <w:t xml:space="preserve"> Objednatel</w:t>
      </w:r>
      <w:r>
        <w:t xml:space="preserve">                            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</w:t>
      </w:r>
      <w:r w:rsidR="000A176D">
        <w:t xml:space="preserve">       </w:t>
      </w:r>
      <w:r>
        <w:t>Zhotovitel</w:t>
      </w:r>
    </w:p>
    <w:sectPr w:rsidR="00471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B3CC"/>
    <w:multiLevelType w:val="hybridMultilevel"/>
    <w:tmpl w:val="235C027C"/>
    <w:lvl w:ilvl="0" w:tplc="C21EACB8">
      <w:start w:val="1"/>
      <w:numFmt w:val="upperRoman"/>
      <w:lvlText w:val="%1."/>
      <w:lvlJc w:val="left"/>
      <w:pPr>
        <w:ind w:left="720" w:hanging="360"/>
      </w:pPr>
    </w:lvl>
    <w:lvl w:ilvl="1" w:tplc="9110A72A">
      <w:start w:val="1"/>
      <w:numFmt w:val="lowerLetter"/>
      <w:lvlText w:val="%2."/>
      <w:lvlJc w:val="left"/>
      <w:pPr>
        <w:ind w:left="1440" w:hanging="360"/>
      </w:pPr>
    </w:lvl>
    <w:lvl w:ilvl="2" w:tplc="A8A6941C">
      <w:start w:val="1"/>
      <w:numFmt w:val="lowerRoman"/>
      <w:lvlText w:val="%3."/>
      <w:lvlJc w:val="right"/>
      <w:pPr>
        <w:ind w:left="2160" w:hanging="180"/>
      </w:pPr>
    </w:lvl>
    <w:lvl w:ilvl="3" w:tplc="9442420E">
      <w:start w:val="1"/>
      <w:numFmt w:val="decimal"/>
      <w:lvlText w:val="%4."/>
      <w:lvlJc w:val="left"/>
      <w:pPr>
        <w:ind w:left="2880" w:hanging="360"/>
      </w:pPr>
    </w:lvl>
    <w:lvl w:ilvl="4" w:tplc="6546B49C">
      <w:start w:val="1"/>
      <w:numFmt w:val="lowerLetter"/>
      <w:lvlText w:val="%5."/>
      <w:lvlJc w:val="left"/>
      <w:pPr>
        <w:ind w:left="3600" w:hanging="360"/>
      </w:pPr>
    </w:lvl>
    <w:lvl w:ilvl="5" w:tplc="7626003E">
      <w:start w:val="1"/>
      <w:numFmt w:val="lowerRoman"/>
      <w:lvlText w:val="%6."/>
      <w:lvlJc w:val="right"/>
      <w:pPr>
        <w:ind w:left="4320" w:hanging="180"/>
      </w:pPr>
    </w:lvl>
    <w:lvl w:ilvl="6" w:tplc="C452108E">
      <w:start w:val="1"/>
      <w:numFmt w:val="decimal"/>
      <w:lvlText w:val="%7."/>
      <w:lvlJc w:val="left"/>
      <w:pPr>
        <w:ind w:left="5040" w:hanging="360"/>
      </w:pPr>
    </w:lvl>
    <w:lvl w:ilvl="7" w:tplc="9C9EC81C">
      <w:start w:val="1"/>
      <w:numFmt w:val="lowerLetter"/>
      <w:lvlText w:val="%8."/>
      <w:lvlJc w:val="left"/>
      <w:pPr>
        <w:ind w:left="5760" w:hanging="360"/>
      </w:pPr>
    </w:lvl>
    <w:lvl w:ilvl="8" w:tplc="8BAE0D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4C4E"/>
    <w:multiLevelType w:val="hybridMultilevel"/>
    <w:tmpl w:val="013C9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4212"/>
    <w:multiLevelType w:val="hybridMultilevel"/>
    <w:tmpl w:val="F49E06BC"/>
    <w:lvl w:ilvl="0" w:tplc="9E023EE6">
      <w:start w:val="1"/>
      <w:numFmt w:val="bullet"/>
      <w:lvlText w:val="●"/>
      <w:lvlJc w:val="left"/>
      <w:pPr>
        <w:ind w:left="720" w:hanging="360"/>
      </w:pPr>
    </w:lvl>
    <w:lvl w:ilvl="1" w:tplc="597667C4">
      <w:start w:val="1"/>
      <w:numFmt w:val="bullet"/>
      <w:lvlText w:val="○"/>
      <w:lvlJc w:val="left"/>
      <w:pPr>
        <w:ind w:left="1440" w:hanging="360"/>
      </w:pPr>
    </w:lvl>
    <w:lvl w:ilvl="2" w:tplc="392CA39C">
      <w:start w:val="1"/>
      <w:numFmt w:val="bullet"/>
      <w:lvlText w:val="■"/>
      <w:lvlJc w:val="left"/>
      <w:pPr>
        <w:ind w:left="2160" w:hanging="360"/>
      </w:pPr>
    </w:lvl>
    <w:lvl w:ilvl="3" w:tplc="3634CABA">
      <w:start w:val="1"/>
      <w:numFmt w:val="bullet"/>
      <w:lvlText w:val="●"/>
      <w:lvlJc w:val="left"/>
      <w:pPr>
        <w:ind w:left="2880" w:hanging="360"/>
      </w:pPr>
    </w:lvl>
    <w:lvl w:ilvl="4" w:tplc="C45A3E56">
      <w:start w:val="1"/>
      <w:numFmt w:val="bullet"/>
      <w:lvlText w:val="○"/>
      <w:lvlJc w:val="left"/>
      <w:pPr>
        <w:ind w:left="3600" w:hanging="360"/>
      </w:pPr>
    </w:lvl>
    <w:lvl w:ilvl="5" w:tplc="C5AA951C">
      <w:start w:val="1"/>
      <w:numFmt w:val="bullet"/>
      <w:lvlText w:val="■"/>
      <w:lvlJc w:val="left"/>
      <w:pPr>
        <w:ind w:left="4320" w:hanging="360"/>
      </w:pPr>
    </w:lvl>
    <w:lvl w:ilvl="6" w:tplc="D2F492EA">
      <w:start w:val="1"/>
      <w:numFmt w:val="bullet"/>
      <w:lvlText w:val="●"/>
      <w:lvlJc w:val="left"/>
      <w:pPr>
        <w:ind w:left="5040" w:hanging="360"/>
      </w:pPr>
    </w:lvl>
    <w:lvl w:ilvl="7" w:tplc="90384CF6">
      <w:start w:val="1"/>
      <w:numFmt w:val="bullet"/>
      <w:lvlText w:val="●"/>
      <w:lvlJc w:val="left"/>
      <w:pPr>
        <w:ind w:left="5760" w:hanging="360"/>
      </w:pPr>
    </w:lvl>
    <w:lvl w:ilvl="8" w:tplc="DA28C4BA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1CE82AFB"/>
    <w:multiLevelType w:val="hybridMultilevel"/>
    <w:tmpl w:val="013C9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287B"/>
    <w:multiLevelType w:val="hybridMultilevel"/>
    <w:tmpl w:val="7548C402"/>
    <w:lvl w:ilvl="0" w:tplc="1F6A76EE">
      <w:start w:val="1"/>
      <w:numFmt w:val="decimal"/>
      <w:lvlText w:val="%1."/>
      <w:lvlJc w:val="left"/>
      <w:pPr>
        <w:spacing w:before="220" w:after="140"/>
        <w:ind w:left="432" w:hanging="259"/>
      </w:pPr>
      <w:rPr>
        <w:b/>
        <w:bCs/>
        <w:sz w:val="22"/>
        <w:szCs w:val="22"/>
      </w:rPr>
    </w:lvl>
    <w:lvl w:ilvl="1" w:tplc="F6189128">
      <w:numFmt w:val="decimal"/>
      <w:lvlText w:val=""/>
      <w:lvlJc w:val="left"/>
    </w:lvl>
    <w:lvl w:ilvl="2" w:tplc="49A826AC">
      <w:numFmt w:val="decimal"/>
      <w:lvlText w:val=""/>
      <w:lvlJc w:val="left"/>
    </w:lvl>
    <w:lvl w:ilvl="3" w:tplc="F6F25664">
      <w:numFmt w:val="decimal"/>
      <w:lvlText w:val=""/>
      <w:lvlJc w:val="left"/>
    </w:lvl>
    <w:lvl w:ilvl="4" w:tplc="D5941284">
      <w:numFmt w:val="decimal"/>
      <w:lvlText w:val=""/>
      <w:lvlJc w:val="left"/>
    </w:lvl>
    <w:lvl w:ilvl="5" w:tplc="CD748510">
      <w:numFmt w:val="decimal"/>
      <w:lvlText w:val=""/>
      <w:lvlJc w:val="left"/>
    </w:lvl>
    <w:lvl w:ilvl="6" w:tplc="38F0B6EC">
      <w:numFmt w:val="decimal"/>
      <w:lvlText w:val=""/>
      <w:lvlJc w:val="left"/>
    </w:lvl>
    <w:lvl w:ilvl="7" w:tplc="2B7E03D0">
      <w:numFmt w:val="decimal"/>
      <w:lvlText w:val=""/>
      <w:lvlJc w:val="left"/>
    </w:lvl>
    <w:lvl w:ilvl="8" w:tplc="86B41C68">
      <w:numFmt w:val="decimal"/>
      <w:lvlText w:val=""/>
      <w:lvlJc w:val="left"/>
    </w:lvl>
  </w:abstractNum>
  <w:abstractNum w:abstractNumId="5" w15:restartNumberingAfterBreak="0">
    <w:nsid w:val="37CA11B6"/>
    <w:multiLevelType w:val="hybridMultilevel"/>
    <w:tmpl w:val="013C9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E963C"/>
    <w:multiLevelType w:val="hybridMultilevel"/>
    <w:tmpl w:val="FFFFFFFF"/>
    <w:lvl w:ilvl="0" w:tplc="9F609B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060D9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496A5F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0D6B09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B6AF0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7B2C6D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52401A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23A536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40A262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55BA3"/>
    <w:multiLevelType w:val="hybridMultilevel"/>
    <w:tmpl w:val="C096B67C"/>
    <w:lvl w:ilvl="0" w:tplc="957AFF8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43583F7E"/>
    <w:multiLevelType w:val="hybridMultilevel"/>
    <w:tmpl w:val="013C9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A7743"/>
    <w:multiLevelType w:val="hybridMultilevel"/>
    <w:tmpl w:val="013C9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62EEF"/>
    <w:multiLevelType w:val="hybridMultilevel"/>
    <w:tmpl w:val="FFFFFFFF"/>
    <w:lvl w:ilvl="0" w:tplc="66C2A1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DEA13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93885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B4A3FD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A22192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ED01F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FAE5C0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180F6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C5A891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D5AA0"/>
    <w:multiLevelType w:val="hybridMultilevel"/>
    <w:tmpl w:val="013C9E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36F6F"/>
    <w:multiLevelType w:val="hybridMultilevel"/>
    <w:tmpl w:val="013C9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97DE7"/>
    <w:multiLevelType w:val="hybridMultilevel"/>
    <w:tmpl w:val="013C9E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9450">
    <w:abstractNumId w:val="0"/>
  </w:num>
  <w:num w:numId="2" w16cid:durableId="952713500">
    <w:abstractNumId w:val="10"/>
  </w:num>
  <w:num w:numId="3" w16cid:durableId="212936435">
    <w:abstractNumId w:val="6"/>
  </w:num>
  <w:num w:numId="4" w16cid:durableId="204369250">
    <w:abstractNumId w:val="2"/>
    <w:lvlOverride w:ilvl="0">
      <w:startOverride w:val="1"/>
    </w:lvlOverride>
  </w:num>
  <w:num w:numId="5" w16cid:durableId="1298530719">
    <w:abstractNumId w:val="11"/>
  </w:num>
  <w:num w:numId="6" w16cid:durableId="1276670541">
    <w:abstractNumId w:val="7"/>
  </w:num>
  <w:num w:numId="7" w16cid:durableId="606742735">
    <w:abstractNumId w:val="3"/>
  </w:num>
  <w:num w:numId="8" w16cid:durableId="1354451306">
    <w:abstractNumId w:val="13"/>
  </w:num>
  <w:num w:numId="9" w16cid:durableId="370107422">
    <w:abstractNumId w:val="5"/>
  </w:num>
  <w:num w:numId="10" w16cid:durableId="1225917232">
    <w:abstractNumId w:val="12"/>
  </w:num>
  <w:num w:numId="11" w16cid:durableId="118956165">
    <w:abstractNumId w:val="8"/>
  </w:num>
  <w:num w:numId="12" w16cid:durableId="207226329">
    <w:abstractNumId w:val="9"/>
  </w:num>
  <w:num w:numId="13" w16cid:durableId="25783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01"/>
    <w:rsid w:val="00000266"/>
    <w:rsid w:val="00003C1A"/>
    <w:rsid w:val="00025351"/>
    <w:rsid w:val="00087359"/>
    <w:rsid w:val="000A176D"/>
    <w:rsid w:val="000F20D4"/>
    <w:rsid w:val="0012583B"/>
    <w:rsid w:val="00131FB7"/>
    <w:rsid w:val="00133085"/>
    <w:rsid w:val="00154BC9"/>
    <w:rsid w:val="00165E80"/>
    <w:rsid w:val="00187FAE"/>
    <w:rsid w:val="001A4124"/>
    <w:rsid w:val="001A5B00"/>
    <w:rsid w:val="001F203E"/>
    <w:rsid w:val="00217999"/>
    <w:rsid w:val="00227CA8"/>
    <w:rsid w:val="002ACA3C"/>
    <w:rsid w:val="002F17EB"/>
    <w:rsid w:val="00322AA3"/>
    <w:rsid w:val="00333D6D"/>
    <w:rsid w:val="00397654"/>
    <w:rsid w:val="003C5DBC"/>
    <w:rsid w:val="003D209A"/>
    <w:rsid w:val="0043522F"/>
    <w:rsid w:val="00460172"/>
    <w:rsid w:val="00471E01"/>
    <w:rsid w:val="00484378"/>
    <w:rsid w:val="00491DAA"/>
    <w:rsid w:val="004A7FF3"/>
    <w:rsid w:val="004C1148"/>
    <w:rsid w:val="004D3F04"/>
    <w:rsid w:val="004D56E7"/>
    <w:rsid w:val="00517AF5"/>
    <w:rsid w:val="0055664F"/>
    <w:rsid w:val="005719E8"/>
    <w:rsid w:val="005739B0"/>
    <w:rsid w:val="005801C0"/>
    <w:rsid w:val="00581781"/>
    <w:rsid w:val="005A26E6"/>
    <w:rsid w:val="005C3261"/>
    <w:rsid w:val="005D00A0"/>
    <w:rsid w:val="005F6178"/>
    <w:rsid w:val="005F7FEE"/>
    <w:rsid w:val="00661ACF"/>
    <w:rsid w:val="0067377A"/>
    <w:rsid w:val="006C2722"/>
    <w:rsid w:val="006D4FC5"/>
    <w:rsid w:val="006F0B4F"/>
    <w:rsid w:val="006F0C47"/>
    <w:rsid w:val="006F167E"/>
    <w:rsid w:val="00716D65"/>
    <w:rsid w:val="00761724"/>
    <w:rsid w:val="00762928"/>
    <w:rsid w:val="007747DF"/>
    <w:rsid w:val="00797E06"/>
    <w:rsid w:val="007D52B7"/>
    <w:rsid w:val="00830653"/>
    <w:rsid w:val="00868730"/>
    <w:rsid w:val="008C221A"/>
    <w:rsid w:val="00912CA8"/>
    <w:rsid w:val="00933A85"/>
    <w:rsid w:val="009A4B8B"/>
    <w:rsid w:val="009E2F50"/>
    <w:rsid w:val="00A74E1D"/>
    <w:rsid w:val="00AC6C49"/>
    <w:rsid w:val="00AE01FB"/>
    <w:rsid w:val="00B06873"/>
    <w:rsid w:val="00B529CA"/>
    <w:rsid w:val="00BA68AE"/>
    <w:rsid w:val="00BE732D"/>
    <w:rsid w:val="00C4683D"/>
    <w:rsid w:val="00CA4886"/>
    <w:rsid w:val="00D17A4B"/>
    <w:rsid w:val="00D31C0C"/>
    <w:rsid w:val="00D752E7"/>
    <w:rsid w:val="00DA11EC"/>
    <w:rsid w:val="00DA4F7F"/>
    <w:rsid w:val="00E16DEA"/>
    <w:rsid w:val="00E97157"/>
    <w:rsid w:val="00ED5D3F"/>
    <w:rsid w:val="00EE1D3D"/>
    <w:rsid w:val="00EE30B8"/>
    <w:rsid w:val="00F41BF1"/>
    <w:rsid w:val="014CD214"/>
    <w:rsid w:val="01A43903"/>
    <w:rsid w:val="021E2F21"/>
    <w:rsid w:val="02B13FC5"/>
    <w:rsid w:val="02EBF6B6"/>
    <w:rsid w:val="02FB4C85"/>
    <w:rsid w:val="0302CF3B"/>
    <w:rsid w:val="031CD34D"/>
    <w:rsid w:val="03929F13"/>
    <w:rsid w:val="03DFD240"/>
    <w:rsid w:val="03E1533E"/>
    <w:rsid w:val="03FFFF93"/>
    <w:rsid w:val="040E8302"/>
    <w:rsid w:val="04ABA319"/>
    <w:rsid w:val="04E66F3A"/>
    <w:rsid w:val="050CEB9E"/>
    <w:rsid w:val="052E888E"/>
    <w:rsid w:val="058FCAB7"/>
    <w:rsid w:val="0595B346"/>
    <w:rsid w:val="059E259B"/>
    <w:rsid w:val="05B47487"/>
    <w:rsid w:val="05D59F47"/>
    <w:rsid w:val="05F090E4"/>
    <w:rsid w:val="0630F23B"/>
    <w:rsid w:val="069708E2"/>
    <w:rsid w:val="06CE36F2"/>
    <w:rsid w:val="06F2BACF"/>
    <w:rsid w:val="070E0604"/>
    <w:rsid w:val="0767813C"/>
    <w:rsid w:val="076C9F7A"/>
    <w:rsid w:val="078A0D72"/>
    <w:rsid w:val="0794056E"/>
    <w:rsid w:val="07BCAB8F"/>
    <w:rsid w:val="096A483F"/>
    <w:rsid w:val="097FDA32"/>
    <w:rsid w:val="09B7813F"/>
    <w:rsid w:val="09F0B092"/>
    <w:rsid w:val="0A01BBEC"/>
    <w:rsid w:val="0A133785"/>
    <w:rsid w:val="0A14255C"/>
    <w:rsid w:val="0A3E54E4"/>
    <w:rsid w:val="0A7C316B"/>
    <w:rsid w:val="0A89643D"/>
    <w:rsid w:val="0B16E782"/>
    <w:rsid w:val="0B53892C"/>
    <w:rsid w:val="0BE20586"/>
    <w:rsid w:val="0C3C4BED"/>
    <w:rsid w:val="0C5FA01C"/>
    <w:rsid w:val="0C78C821"/>
    <w:rsid w:val="0CA0F34B"/>
    <w:rsid w:val="0CAE7315"/>
    <w:rsid w:val="0D0813FF"/>
    <w:rsid w:val="0D170A80"/>
    <w:rsid w:val="0D29C784"/>
    <w:rsid w:val="0D355A55"/>
    <w:rsid w:val="0D9E773C"/>
    <w:rsid w:val="0E1DB685"/>
    <w:rsid w:val="0E45A465"/>
    <w:rsid w:val="0E950733"/>
    <w:rsid w:val="0F3C822C"/>
    <w:rsid w:val="1043665C"/>
    <w:rsid w:val="1061D483"/>
    <w:rsid w:val="1096DB1B"/>
    <w:rsid w:val="11A74343"/>
    <w:rsid w:val="11AAEE5E"/>
    <w:rsid w:val="11FCECB4"/>
    <w:rsid w:val="1215BB87"/>
    <w:rsid w:val="128670DC"/>
    <w:rsid w:val="12A2DF65"/>
    <w:rsid w:val="12A69D26"/>
    <w:rsid w:val="12F31487"/>
    <w:rsid w:val="1308734A"/>
    <w:rsid w:val="134CD8A0"/>
    <w:rsid w:val="1391B64A"/>
    <w:rsid w:val="13E6360D"/>
    <w:rsid w:val="142097A2"/>
    <w:rsid w:val="142B369D"/>
    <w:rsid w:val="1481CE13"/>
    <w:rsid w:val="14B066AE"/>
    <w:rsid w:val="14B1171D"/>
    <w:rsid w:val="14CA2579"/>
    <w:rsid w:val="14DE7714"/>
    <w:rsid w:val="14E20227"/>
    <w:rsid w:val="1504D8B3"/>
    <w:rsid w:val="151CD917"/>
    <w:rsid w:val="15972A9E"/>
    <w:rsid w:val="15BD012F"/>
    <w:rsid w:val="15C4A074"/>
    <w:rsid w:val="15C566EE"/>
    <w:rsid w:val="1607F80D"/>
    <w:rsid w:val="16E72EAB"/>
    <w:rsid w:val="16F6D28C"/>
    <w:rsid w:val="17209DB3"/>
    <w:rsid w:val="18455F09"/>
    <w:rsid w:val="18C652C4"/>
    <w:rsid w:val="192C7311"/>
    <w:rsid w:val="19442E51"/>
    <w:rsid w:val="1950FCC6"/>
    <w:rsid w:val="199609ED"/>
    <w:rsid w:val="19ECC4D2"/>
    <w:rsid w:val="19F58E68"/>
    <w:rsid w:val="1A734689"/>
    <w:rsid w:val="1AC8C264"/>
    <w:rsid w:val="1BE8CD3C"/>
    <w:rsid w:val="1C54A5CB"/>
    <w:rsid w:val="1D1B536B"/>
    <w:rsid w:val="1D2A550F"/>
    <w:rsid w:val="1D2B0FCD"/>
    <w:rsid w:val="1D82864C"/>
    <w:rsid w:val="1D9F1E2E"/>
    <w:rsid w:val="1DBB1DE9"/>
    <w:rsid w:val="1DE20A8C"/>
    <w:rsid w:val="1DF6E7C3"/>
    <w:rsid w:val="1E0E2A1C"/>
    <w:rsid w:val="1E8E8C60"/>
    <w:rsid w:val="1EB1058C"/>
    <w:rsid w:val="1ED64C86"/>
    <w:rsid w:val="1F01C29B"/>
    <w:rsid w:val="1F1635D1"/>
    <w:rsid w:val="1F5A3ABB"/>
    <w:rsid w:val="1F5CD87D"/>
    <w:rsid w:val="1F87DE26"/>
    <w:rsid w:val="1FEE3D26"/>
    <w:rsid w:val="206E5888"/>
    <w:rsid w:val="20D63559"/>
    <w:rsid w:val="21C5E45D"/>
    <w:rsid w:val="2206EC5E"/>
    <w:rsid w:val="226F5C66"/>
    <w:rsid w:val="229E4629"/>
    <w:rsid w:val="22AC5B5E"/>
    <w:rsid w:val="22D1C566"/>
    <w:rsid w:val="22D5DDE6"/>
    <w:rsid w:val="22F3C639"/>
    <w:rsid w:val="237EA599"/>
    <w:rsid w:val="2398E515"/>
    <w:rsid w:val="23EE1801"/>
    <w:rsid w:val="23F2C4AE"/>
    <w:rsid w:val="24304BBF"/>
    <w:rsid w:val="24D737E2"/>
    <w:rsid w:val="24EC4FA1"/>
    <w:rsid w:val="24F3A113"/>
    <w:rsid w:val="2501779B"/>
    <w:rsid w:val="251DABAF"/>
    <w:rsid w:val="25345F6B"/>
    <w:rsid w:val="25729C27"/>
    <w:rsid w:val="25F8691D"/>
    <w:rsid w:val="25FD8419"/>
    <w:rsid w:val="266F284D"/>
    <w:rsid w:val="268ECE5F"/>
    <w:rsid w:val="26C912BF"/>
    <w:rsid w:val="26E41C66"/>
    <w:rsid w:val="270E07FA"/>
    <w:rsid w:val="2735C2AA"/>
    <w:rsid w:val="27802F35"/>
    <w:rsid w:val="27B91C26"/>
    <w:rsid w:val="285E4406"/>
    <w:rsid w:val="289F88FD"/>
    <w:rsid w:val="28B22A8F"/>
    <w:rsid w:val="290C7815"/>
    <w:rsid w:val="2921DBE5"/>
    <w:rsid w:val="29410A10"/>
    <w:rsid w:val="29BF121A"/>
    <w:rsid w:val="29D94737"/>
    <w:rsid w:val="29E470A7"/>
    <w:rsid w:val="2A09C516"/>
    <w:rsid w:val="2A5AEF2E"/>
    <w:rsid w:val="2AC04B63"/>
    <w:rsid w:val="2B40EC0A"/>
    <w:rsid w:val="2BAC3CD1"/>
    <w:rsid w:val="2BB50E35"/>
    <w:rsid w:val="2BCB3CF2"/>
    <w:rsid w:val="2BD430FD"/>
    <w:rsid w:val="2BEBD1C6"/>
    <w:rsid w:val="2C454E79"/>
    <w:rsid w:val="2C7F8BF6"/>
    <w:rsid w:val="2C8A2F8E"/>
    <w:rsid w:val="2CD6DF74"/>
    <w:rsid w:val="2D56B0CA"/>
    <w:rsid w:val="2D843909"/>
    <w:rsid w:val="2DE638ED"/>
    <w:rsid w:val="2E1D5F8C"/>
    <w:rsid w:val="2E29B522"/>
    <w:rsid w:val="2E45020B"/>
    <w:rsid w:val="2E5C4AC0"/>
    <w:rsid w:val="2E9D9567"/>
    <w:rsid w:val="2EDD357C"/>
    <w:rsid w:val="2EE6C6DB"/>
    <w:rsid w:val="2F57ADDE"/>
    <w:rsid w:val="2F946599"/>
    <w:rsid w:val="2FB3D899"/>
    <w:rsid w:val="2FE67AF0"/>
    <w:rsid w:val="2FFB3810"/>
    <w:rsid w:val="30144CB3"/>
    <w:rsid w:val="30274E05"/>
    <w:rsid w:val="30A91438"/>
    <w:rsid w:val="31504CFF"/>
    <w:rsid w:val="318F187F"/>
    <w:rsid w:val="31C83DC3"/>
    <w:rsid w:val="32383ED6"/>
    <w:rsid w:val="327B6E9D"/>
    <w:rsid w:val="32939D87"/>
    <w:rsid w:val="32F54B2F"/>
    <w:rsid w:val="331C2245"/>
    <w:rsid w:val="332BE555"/>
    <w:rsid w:val="3356F53A"/>
    <w:rsid w:val="3366F5AF"/>
    <w:rsid w:val="3385D931"/>
    <w:rsid w:val="339B7256"/>
    <w:rsid w:val="33A38471"/>
    <w:rsid w:val="33C982DC"/>
    <w:rsid w:val="33DFE093"/>
    <w:rsid w:val="347A9548"/>
    <w:rsid w:val="3496FD62"/>
    <w:rsid w:val="34A8F35B"/>
    <w:rsid w:val="34E23566"/>
    <w:rsid w:val="34E61997"/>
    <w:rsid w:val="3595CBBA"/>
    <w:rsid w:val="35B2FD25"/>
    <w:rsid w:val="35CAFFC0"/>
    <w:rsid w:val="35DBE964"/>
    <w:rsid w:val="363DB5BF"/>
    <w:rsid w:val="36617F82"/>
    <w:rsid w:val="367BBDA8"/>
    <w:rsid w:val="36A722A9"/>
    <w:rsid w:val="36DB50FE"/>
    <w:rsid w:val="36EB5BFE"/>
    <w:rsid w:val="36F4742F"/>
    <w:rsid w:val="378A76A0"/>
    <w:rsid w:val="37D7D204"/>
    <w:rsid w:val="3808CC98"/>
    <w:rsid w:val="386C4CE2"/>
    <w:rsid w:val="38811AFB"/>
    <w:rsid w:val="388BBC7D"/>
    <w:rsid w:val="389BE498"/>
    <w:rsid w:val="391E38C9"/>
    <w:rsid w:val="395D921B"/>
    <w:rsid w:val="3A0F4308"/>
    <w:rsid w:val="3A3A81EA"/>
    <w:rsid w:val="3A479308"/>
    <w:rsid w:val="3A62EA9F"/>
    <w:rsid w:val="3AC77FF0"/>
    <w:rsid w:val="3AD2ED4A"/>
    <w:rsid w:val="3AD527D8"/>
    <w:rsid w:val="3B0BEC13"/>
    <w:rsid w:val="3B194CD9"/>
    <w:rsid w:val="3B850A73"/>
    <w:rsid w:val="3BACC246"/>
    <w:rsid w:val="3BAE79CF"/>
    <w:rsid w:val="3BBC9AB0"/>
    <w:rsid w:val="3BD71624"/>
    <w:rsid w:val="3C2C1FFE"/>
    <w:rsid w:val="3C690E31"/>
    <w:rsid w:val="3C8AE5C4"/>
    <w:rsid w:val="3C9A6206"/>
    <w:rsid w:val="3CEE1FD6"/>
    <w:rsid w:val="3D1C76D6"/>
    <w:rsid w:val="3D30F729"/>
    <w:rsid w:val="3D644571"/>
    <w:rsid w:val="3E1298ED"/>
    <w:rsid w:val="3E153D76"/>
    <w:rsid w:val="3E388D3E"/>
    <w:rsid w:val="3E431EC8"/>
    <w:rsid w:val="3E434F4C"/>
    <w:rsid w:val="3E4D4EFE"/>
    <w:rsid w:val="3EAE9227"/>
    <w:rsid w:val="3EEFCFEF"/>
    <w:rsid w:val="3EFB0E6E"/>
    <w:rsid w:val="3F758237"/>
    <w:rsid w:val="3F83D9F5"/>
    <w:rsid w:val="3F92E0EF"/>
    <w:rsid w:val="4049726A"/>
    <w:rsid w:val="40670BA5"/>
    <w:rsid w:val="40943232"/>
    <w:rsid w:val="40AD50FA"/>
    <w:rsid w:val="411F2F4A"/>
    <w:rsid w:val="41687512"/>
    <w:rsid w:val="416B7C21"/>
    <w:rsid w:val="4195CCB2"/>
    <w:rsid w:val="41CCF4CA"/>
    <w:rsid w:val="41F68B44"/>
    <w:rsid w:val="42078E31"/>
    <w:rsid w:val="424311E1"/>
    <w:rsid w:val="427E7948"/>
    <w:rsid w:val="42D78755"/>
    <w:rsid w:val="42DD333A"/>
    <w:rsid w:val="4387F81B"/>
    <w:rsid w:val="43EFD7A5"/>
    <w:rsid w:val="443BCFEC"/>
    <w:rsid w:val="44537C4D"/>
    <w:rsid w:val="446FB0AD"/>
    <w:rsid w:val="44753C53"/>
    <w:rsid w:val="447CA009"/>
    <w:rsid w:val="44BE28B1"/>
    <w:rsid w:val="4511AD86"/>
    <w:rsid w:val="451EA05A"/>
    <w:rsid w:val="4552E86A"/>
    <w:rsid w:val="4568F734"/>
    <w:rsid w:val="458D45AE"/>
    <w:rsid w:val="45AC418A"/>
    <w:rsid w:val="45F1F878"/>
    <w:rsid w:val="460A5B54"/>
    <w:rsid w:val="46C1835D"/>
    <w:rsid w:val="471A7E69"/>
    <w:rsid w:val="476D90F5"/>
    <w:rsid w:val="4770BCED"/>
    <w:rsid w:val="4786D621"/>
    <w:rsid w:val="47C31815"/>
    <w:rsid w:val="48272A58"/>
    <w:rsid w:val="48D67E69"/>
    <w:rsid w:val="4942B6CA"/>
    <w:rsid w:val="496D4921"/>
    <w:rsid w:val="49A30D14"/>
    <w:rsid w:val="4A1E4269"/>
    <w:rsid w:val="4A5760F8"/>
    <w:rsid w:val="4A9318F2"/>
    <w:rsid w:val="4AB6E5DE"/>
    <w:rsid w:val="4AF79C56"/>
    <w:rsid w:val="4B176B85"/>
    <w:rsid w:val="4B1C2F89"/>
    <w:rsid w:val="4B39085B"/>
    <w:rsid w:val="4BA1A2F4"/>
    <w:rsid w:val="4BC3BD84"/>
    <w:rsid w:val="4C438D8D"/>
    <w:rsid w:val="4C978B6A"/>
    <w:rsid w:val="4CD89D04"/>
    <w:rsid w:val="4D0A6DC3"/>
    <w:rsid w:val="4D19FBCB"/>
    <w:rsid w:val="4D1B359A"/>
    <w:rsid w:val="4D46CA62"/>
    <w:rsid w:val="4D86AFA6"/>
    <w:rsid w:val="4D8A7988"/>
    <w:rsid w:val="4DE6A049"/>
    <w:rsid w:val="4E1F31A2"/>
    <w:rsid w:val="4E9DEA1B"/>
    <w:rsid w:val="4F04B78E"/>
    <w:rsid w:val="4F5A2EDA"/>
    <w:rsid w:val="4F5ADA3F"/>
    <w:rsid w:val="4F83FCFF"/>
    <w:rsid w:val="4FC5AF8D"/>
    <w:rsid w:val="4FCEF927"/>
    <w:rsid w:val="500E1781"/>
    <w:rsid w:val="504CA919"/>
    <w:rsid w:val="50807AB7"/>
    <w:rsid w:val="509E530F"/>
    <w:rsid w:val="519C1826"/>
    <w:rsid w:val="52253111"/>
    <w:rsid w:val="522740DF"/>
    <w:rsid w:val="52397514"/>
    <w:rsid w:val="5357FBFA"/>
    <w:rsid w:val="53C21F08"/>
    <w:rsid w:val="53E50F56"/>
    <w:rsid w:val="544716D4"/>
    <w:rsid w:val="54A40FD7"/>
    <w:rsid w:val="550BBE59"/>
    <w:rsid w:val="55816B8D"/>
    <w:rsid w:val="55CAF447"/>
    <w:rsid w:val="55DCB07C"/>
    <w:rsid w:val="5602300A"/>
    <w:rsid w:val="5625F990"/>
    <w:rsid w:val="5670AF1C"/>
    <w:rsid w:val="575C304F"/>
    <w:rsid w:val="577BA57B"/>
    <w:rsid w:val="578578D1"/>
    <w:rsid w:val="57C6157E"/>
    <w:rsid w:val="57C9E20B"/>
    <w:rsid w:val="57DA9CDA"/>
    <w:rsid w:val="57F22D0C"/>
    <w:rsid w:val="583FC0A8"/>
    <w:rsid w:val="584B78BB"/>
    <w:rsid w:val="58988334"/>
    <w:rsid w:val="58B54D62"/>
    <w:rsid w:val="599B27DB"/>
    <w:rsid w:val="59F55F2B"/>
    <w:rsid w:val="5A1F91E2"/>
    <w:rsid w:val="5A42FA6C"/>
    <w:rsid w:val="5A499770"/>
    <w:rsid w:val="5A5F8A25"/>
    <w:rsid w:val="5A738D3B"/>
    <w:rsid w:val="5AEECA6F"/>
    <w:rsid w:val="5B2B8F58"/>
    <w:rsid w:val="5B6A790A"/>
    <w:rsid w:val="5C074F8B"/>
    <w:rsid w:val="5C2B6754"/>
    <w:rsid w:val="5C6EA2DD"/>
    <w:rsid w:val="5D090069"/>
    <w:rsid w:val="5D2D57A4"/>
    <w:rsid w:val="5D35FCFC"/>
    <w:rsid w:val="5D799F5F"/>
    <w:rsid w:val="5D8C9175"/>
    <w:rsid w:val="5DF060F3"/>
    <w:rsid w:val="5E26F03E"/>
    <w:rsid w:val="5E516838"/>
    <w:rsid w:val="5E678C01"/>
    <w:rsid w:val="5EBFFE25"/>
    <w:rsid w:val="5EF4E6AB"/>
    <w:rsid w:val="5F02FEE0"/>
    <w:rsid w:val="5F1EFC15"/>
    <w:rsid w:val="5F29DBD6"/>
    <w:rsid w:val="5F30AF95"/>
    <w:rsid w:val="5F571EE7"/>
    <w:rsid w:val="5F796BFA"/>
    <w:rsid w:val="5FB644C2"/>
    <w:rsid w:val="5FEAB579"/>
    <w:rsid w:val="5FFB9E1A"/>
    <w:rsid w:val="600275B3"/>
    <w:rsid w:val="602C7666"/>
    <w:rsid w:val="60B592F6"/>
    <w:rsid w:val="61C73342"/>
    <w:rsid w:val="61E7866E"/>
    <w:rsid w:val="6232131C"/>
    <w:rsid w:val="623433A2"/>
    <w:rsid w:val="63425C5E"/>
    <w:rsid w:val="63889079"/>
    <w:rsid w:val="63BD2F82"/>
    <w:rsid w:val="63D34E71"/>
    <w:rsid w:val="63EC4D11"/>
    <w:rsid w:val="64954AC4"/>
    <w:rsid w:val="653F6927"/>
    <w:rsid w:val="660E8251"/>
    <w:rsid w:val="662BC2DE"/>
    <w:rsid w:val="6657EDDD"/>
    <w:rsid w:val="669FCB3F"/>
    <w:rsid w:val="66B7DC5D"/>
    <w:rsid w:val="66DEC865"/>
    <w:rsid w:val="67586CD8"/>
    <w:rsid w:val="677C0898"/>
    <w:rsid w:val="677D34B7"/>
    <w:rsid w:val="679DAF32"/>
    <w:rsid w:val="67AE705A"/>
    <w:rsid w:val="67CA2F4F"/>
    <w:rsid w:val="67EB0862"/>
    <w:rsid w:val="6846DBA2"/>
    <w:rsid w:val="691FAE5C"/>
    <w:rsid w:val="692B27BC"/>
    <w:rsid w:val="6933AB24"/>
    <w:rsid w:val="69C45C01"/>
    <w:rsid w:val="69E39A84"/>
    <w:rsid w:val="6A21B427"/>
    <w:rsid w:val="6A328F19"/>
    <w:rsid w:val="6A395621"/>
    <w:rsid w:val="6A5B810C"/>
    <w:rsid w:val="6AA263ED"/>
    <w:rsid w:val="6AC7535C"/>
    <w:rsid w:val="6B0E2F52"/>
    <w:rsid w:val="6B187641"/>
    <w:rsid w:val="6B275640"/>
    <w:rsid w:val="6B4EBFA5"/>
    <w:rsid w:val="6B4F0F4D"/>
    <w:rsid w:val="6BC9BC30"/>
    <w:rsid w:val="6BD9E759"/>
    <w:rsid w:val="6BFA6844"/>
    <w:rsid w:val="6C2DB013"/>
    <w:rsid w:val="6C84AE63"/>
    <w:rsid w:val="6CB85BC7"/>
    <w:rsid w:val="6CC0A436"/>
    <w:rsid w:val="6CDA8747"/>
    <w:rsid w:val="6D6F20C4"/>
    <w:rsid w:val="6D9A03C2"/>
    <w:rsid w:val="6DA150E8"/>
    <w:rsid w:val="6DD8B641"/>
    <w:rsid w:val="6E09E18C"/>
    <w:rsid w:val="6E305D3B"/>
    <w:rsid w:val="6E59539C"/>
    <w:rsid w:val="6E867C13"/>
    <w:rsid w:val="6EBA57B2"/>
    <w:rsid w:val="6F4C319F"/>
    <w:rsid w:val="6FF0C439"/>
    <w:rsid w:val="70134FEA"/>
    <w:rsid w:val="7017757E"/>
    <w:rsid w:val="70202BDB"/>
    <w:rsid w:val="70287C34"/>
    <w:rsid w:val="7059BBEC"/>
    <w:rsid w:val="70EA99FA"/>
    <w:rsid w:val="7139E07C"/>
    <w:rsid w:val="71604EF0"/>
    <w:rsid w:val="7164BB43"/>
    <w:rsid w:val="717955D8"/>
    <w:rsid w:val="71F49EB2"/>
    <w:rsid w:val="7263B3AE"/>
    <w:rsid w:val="72785EFC"/>
    <w:rsid w:val="727BC097"/>
    <w:rsid w:val="72D8B285"/>
    <w:rsid w:val="72EB76E6"/>
    <w:rsid w:val="72FA0210"/>
    <w:rsid w:val="72FAAEA8"/>
    <w:rsid w:val="7333B8C9"/>
    <w:rsid w:val="7394950C"/>
    <w:rsid w:val="73D29682"/>
    <w:rsid w:val="74094227"/>
    <w:rsid w:val="7415DAF0"/>
    <w:rsid w:val="741862A1"/>
    <w:rsid w:val="7448F55C"/>
    <w:rsid w:val="745A0150"/>
    <w:rsid w:val="74AFDB04"/>
    <w:rsid w:val="74DABC7E"/>
    <w:rsid w:val="74ECA499"/>
    <w:rsid w:val="75ACE9A4"/>
    <w:rsid w:val="7647B823"/>
    <w:rsid w:val="7672805D"/>
    <w:rsid w:val="7672FE10"/>
    <w:rsid w:val="768C46BB"/>
    <w:rsid w:val="769727D6"/>
    <w:rsid w:val="7747158F"/>
    <w:rsid w:val="77FCBDEE"/>
    <w:rsid w:val="7801B026"/>
    <w:rsid w:val="783A7313"/>
    <w:rsid w:val="786D4775"/>
    <w:rsid w:val="786D6A99"/>
    <w:rsid w:val="789956C6"/>
    <w:rsid w:val="78DBEBC5"/>
    <w:rsid w:val="7903EDFB"/>
    <w:rsid w:val="79129CBF"/>
    <w:rsid w:val="79471918"/>
    <w:rsid w:val="79624636"/>
    <w:rsid w:val="799748CF"/>
    <w:rsid w:val="79C9E365"/>
    <w:rsid w:val="7A094667"/>
    <w:rsid w:val="7A7EEF62"/>
    <w:rsid w:val="7A87C84B"/>
    <w:rsid w:val="7A87F241"/>
    <w:rsid w:val="7AB203CF"/>
    <w:rsid w:val="7AB29AD5"/>
    <w:rsid w:val="7AB2C860"/>
    <w:rsid w:val="7AE06F4C"/>
    <w:rsid w:val="7B386A53"/>
    <w:rsid w:val="7BB1E8E5"/>
    <w:rsid w:val="7BDC82E6"/>
    <w:rsid w:val="7BFDA0D4"/>
    <w:rsid w:val="7C2A21C1"/>
    <w:rsid w:val="7C4507E5"/>
    <w:rsid w:val="7C608A82"/>
    <w:rsid w:val="7C96732E"/>
    <w:rsid w:val="7CA6558D"/>
    <w:rsid w:val="7CCCF44B"/>
    <w:rsid w:val="7CD4E9A3"/>
    <w:rsid w:val="7CEF9729"/>
    <w:rsid w:val="7D03DE09"/>
    <w:rsid w:val="7D3AD31C"/>
    <w:rsid w:val="7D579C69"/>
    <w:rsid w:val="7D9290D0"/>
    <w:rsid w:val="7D957731"/>
    <w:rsid w:val="7DA47167"/>
    <w:rsid w:val="7DAFDFA2"/>
    <w:rsid w:val="7DC7D6A7"/>
    <w:rsid w:val="7DE544A1"/>
    <w:rsid w:val="7E19082A"/>
    <w:rsid w:val="7E439363"/>
    <w:rsid w:val="7EC20F3D"/>
    <w:rsid w:val="7ECE6E72"/>
    <w:rsid w:val="7ED44AED"/>
    <w:rsid w:val="7F40F694"/>
    <w:rsid w:val="7F612D7E"/>
    <w:rsid w:val="7F78172E"/>
    <w:rsid w:val="7FE7F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6F2C"/>
  <w15:docId w15:val="{BDF526AF-ECB1-499E-B7B5-1A6F4790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="DM Sans" w:hAnsi="DM Sans" w:cs="DM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after="220"/>
      <w:outlineLvl w:val="0"/>
    </w:pPr>
    <w:rPr>
      <w:b/>
      <w:bCs/>
      <w:sz w:val="56"/>
      <w:szCs w:val="56"/>
    </w:rPr>
  </w:style>
  <w:style w:type="paragraph" w:styleId="Nadpis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BE73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01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0172"/>
    <w:rPr>
      <w:b/>
      <w:bCs/>
    </w:rPr>
  </w:style>
  <w:style w:type="paragraph" w:customStyle="1" w:styleId="Default">
    <w:name w:val="Default"/>
    <w:basedOn w:val="Normln"/>
    <w:uiPriority w:val="1"/>
    <w:rsid w:val="6BD9E759"/>
    <w:rPr>
      <w:rFonts w:asciiTheme="minorHAnsi" w:eastAsiaTheme="minorEastAsia" w:hAnsiTheme="minorHAnsi" w:cstheme="minorBidi"/>
      <w:color w:val="000000" w:themeColor="text1"/>
      <w:sz w:val="24"/>
      <w:szCs w:val="24"/>
    </w:rPr>
  </w:style>
  <w:style w:type="paragraph" w:customStyle="1" w:styleId="Standard">
    <w:name w:val="Standard"/>
    <w:basedOn w:val="Normln"/>
    <w:uiPriority w:val="1"/>
    <w:rsid w:val="500E1781"/>
    <w:pPr>
      <w:spacing w:after="160"/>
    </w:pPr>
    <w:rPr>
      <w:rFonts w:asciiTheme="minorHAnsi" w:eastAsiaTheme="minorEastAsia" w:hAnsiTheme="minorHAnsi" w:cstheme="minorBidi"/>
      <w:sz w:val="22"/>
      <w:szCs w:val="22"/>
    </w:rPr>
  </w:style>
  <w:style w:type="character" w:styleId="Zmnka">
    <w:name w:val="Mention"/>
    <w:basedOn w:val="Standardnpsmoodstavce"/>
    <w:uiPriority w:val="99"/>
    <w:unhideWhenUsed/>
    <w:rsid w:val="007629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kaliskova@vse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DC6BFA5CF644E9DBE7CAD58E09F03" ma:contentTypeVersion="11" ma:contentTypeDescription="Vytvoří nový dokument" ma:contentTypeScope="" ma:versionID="9e0f049be87d93785340fb021cd3182a">
  <xsd:schema xmlns:xsd="http://www.w3.org/2001/XMLSchema" xmlns:xs="http://www.w3.org/2001/XMLSchema" xmlns:p="http://schemas.microsoft.com/office/2006/metadata/properties" xmlns:ns2="4988e173-7dc8-4e72-acc6-b36b581c530f" xmlns:ns3="77241950-2d33-4ddb-a3ca-c8110636c688" targetNamespace="http://schemas.microsoft.com/office/2006/metadata/properties" ma:root="true" ma:fieldsID="58b417fa9c9a496ff624d819d103dcce" ns2:_="" ns3:_="">
    <xsd:import namespace="4988e173-7dc8-4e72-acc6-b36b581c530f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ObjectDetectorVersions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8e173-7dc8-4e72-acc6-b36b581c5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9a36f-2372-49ea-a1cb-0e811735a292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8e173-7dc8-4e72-acc6-b36b581c530f">
      <Terms xmlns="http://schemas.microsoft.com/office/infopath/2007/PartnerControls"/>
    </lcf76f155ced4ddcb4097134ff3c332f>
    <TaxCatchAll xmlns="77241950-2d33-4ddb-a3ca-c8110636c688" xsi:nil="true"/>
  </documentManagement>
</p:properties>
</file>

<file path=customXml/itemProps1.xml><?xml version="1.0" encoding="utf-8"?>
<ds:datastoreItem xmlns:ds="http://schemas.openxmlformats.org/officeDocument/2006/customXml" ds:itemID="{6A066BBF-4448-4604-99C2-321A51DAD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243DE-378F-4A19-8775-4F9AD05B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8e173-7dc8-4e72-acc6-b36b581c530f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BCEA2-8CCD-47E7-A96C-1D6FDDD58BCE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77241950-2d33-4ddb-a3ca-c8110636c688"/>
    <ds:schemaRef ds:uri="4988e173-7dc8-4e72-acc6-b36b581c530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2611</Words>
  <Characters>15405</Characters>
  <Application>Microsoft Office Word</Application>
  <DocSecurity>0</DocSecurity>
  <Lines>128</Lines>
  <Paragraphs>35</Paragraphs>
  <ScaleCrop>false</ScaleCrop>
  <Company/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Helena Kršňáková</cp:lastModifiedBy>
  <cp:revision>83</cp:revision>
  <dcterms:created xsi:type="dcterms:W3CDTF">2025-08-04T12:27:00Z</dcterms:created>
  <dcterms:modified xsi:type="dcterms:W3CDTF">2025-09-23T10:42:00Z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0x0101001AEDC6BFA5CF644E9DBE7CAD58E09F03</vt:lpwstr>
  </property>
  <property fmtid="{D5CDD505-2E9C-101B-9397-08002B2CF9AE}" pid="3" name="MediaServiceImageTags">
    <vt:lpwstr/>
  </property>
</Properties>
</file>